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000"/>
      </w:tblPr>
      <w:tblGrid>
        <w:gridCol w:w="4253"/>
        <w:gridCol w:w="5466"/>
      </w:tblGrid>
      <w:tr w:rsidR="00B32AB0">
        <w:trPr>
          <w:cantSplit/>
        </w:trPr>
        <w:tc>
          <w:tcPr>
            <w:tcW w:w="4253" w:type="dxa"/>
            <w:tcBorders>
              <w:top w:val="nil"/>
              <w:left w:val="nil"/>
              <w:bottom w:val="nil"/>
              <w:right w:val="nil"/>
            </w:tcBorders>
          </w:tcPr>
          <w:p w:rsidR="00B32AB0" w:rsidRDefault="003E1FC2">
            <w:pPr>
              <w:pStyle w:val="-EnteteLogoGEDA"/>
            </w:pPr>
            <w:r>
              <w:rPr>
                <w:noProof/>
              </w:rPr>
              <w:drawing>
                <wp:inline distT="0" distB="0" distL="0" distR="0">
                  <wp:extent cx="539750" cy="5397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9750" cy="539750"/>
                          </a:xfrm>
                          <a:prstGeom prst="rect">
                            <a:avLst/>
                          </a:prstGeom>
                          <a:noFill/>
                          <a:ln w="9525">
                            <a:noFill/>
                            <a:miter lim="800000"/>
                            <a:headEnd/>
                            <a:tailEnd/>
                          </a:ln>
                        </pic:spPr>
                      </pic:pic>
                    </a:graphicData>
                  </a:graphic>
                </wp:inline>
              </w:drawing>
            </w:r>
          </w:p>
        </w:tc>
        <w:tc>
          <w:tcPr>
            <w:tcW w:w="5466" w:type="dxa"/>
            <w:tcBorders>
              <w:top w:val="nil"/>
              <w:left w:val="nil"/>
              <w:bottom w:val="nil"/>
              <w:right w:val="nil"/>
            </w:tcBorders>
          </w:tcPr>
          <w:p w:rsidR="00B32AB0" w:rsidRDefault="00B32AB0">
            <w:pPr>
              <w:pStyle w:val="-EnteteTitreGEDA"/>
            </w:pPr>
            <w:r>
              <w:br/>
              <w:t>POLYNéSIE FRANçAISE</w:t>
            </w:r>
          </w:p>
        </w:tc>
      </w:tr>
      <w:tr w:rsidR="00B32AB0">
        <w:trPr>
          <w:cantSplit/>
        </w:trPr>
        <w:tc>
          <w:tcPr>
            <w:tcW w:w="4253" w:type="dxa"/>
            <w:tcBorders>
              <w:top w:val="nil"/>
              <w:left w:val="nil"/>
              <w:bottom w:val="nil"/>
              <w:right w:val="nil"/>
            </w:tcBorders>
          </w:tcPr>
          <w:p w:rsidR="00B32AB0" w:rsidRDefault="000D2220">
            <w:pPr>
              <w:pStyle w:val="-EnteteRapporteurGEDA"/>
            </w:pPr>
            <w:fldSimple w:instr=" AUTOTEXTLIST  \* MERGEFORMAT ">
              <w:r w:rsidR="00B32AB0">
                <w:t xml:space="preserve"> </w:t>
              </w:r>
              <w:bookmarkStart w:id="0" w:name="entete_rapporteur"/>
              <w:r w:rsidR="00444ECF">
                <w:t>Ministère</w:t>
              </w:r>
              <w:r w:rsidR="00444ECF">
                <w:br/>
                <w:t>du tourisme</w:t>
              </w:r>
              <w:r w:rsidR="00444ECF">
                <w:br/>
                <w:t>et du travail,</w:t>
              </w:r>
              <w:r w:rsidR="00444ECF">
                <w:br/>
              </w:r>
              <w:r w:rsidR="00444ECF">
                <w:rPr>
                  <w:i/>
                  <w:iCs/>
                  <w:caps w:val="0"/>
                </w:rPr>
                <w:t>en charge des relations</w:t>
              </w:r>
              <w:r w:rsidR="00444ECF">
                <w:rPr>
                  <w:i/>
                  <w:iCs/>
                  <w:caps w:val="0"/>
                </w:rPr>
                <w:br/>
                <w:t>avec les Institutions</w:t>
              </w:r>
              <w:bookmarkEnd w:id="0"/>
              <w:r w:rsidR="00B32AB0">
                <w:t xml:space="preserve"> </w:t>
              </w:r>
            </w:fldSimple>
          </w:p>
          <w:p w:rsidR="00B32AB0" w:rsidRDefault="00B32AB0">
            <w:pPr>
              <w:pStyle w:val="-EnteteExpditeurGEDA"/>
            </w:pPr>
            <w:bookmarkStart w:id="1" w:name="lettre_expediteur"/>
            <w:r>
              <w:t>Le Ministre</w:t>
            </w:r>
            <w:bookmarkEnd w:id="1"/>
          </w:p>
        </w:tc>
        <w:tc>
          <w:tcPr>
            <w:tcW w:w="5466" w:type="dxa"/>
            <w:tcBorders>
              <w:top w:val="nil"/>
              <w:left w:val="nil"/>
              <w:bottom w:val="nil"/>
              <w:right w:val="nil"/>
            </w:tcBorders>
          </w:tcPr>
          <w:p w:rsidR="00B32AB0" w:rsidRPr="003E1FC2" w:rsidRDefault="00B32AB0">
            <w:pPr>
              <w:pStyle w:val="-EnteteNumRegGEDA"/>
              <w:rPr>
                <w:color w:val="FFFFFF" w:themeColor="background1"/>
              </w:rPr>
            </w:pPr>
            <w:r>
              <w:tab/>
            </w:r>
            <w:r w:rsidRPr="003E1FC2">
              <w:rPr>
                <w:color w:val="FFFFFF" w:themeColor="background1"/>
              </w:rPr>
              <w:t>N°</w:t>
            </w:r>
            <w:r w:rsidRPr="003E1FC2">
              <w:rPr>
                <w:color w:val="FFFFFF" w:themeColor="background1"/>
              </w:rPr>
              <w:tab/>
            </w:r>
            <w:r w:rsidRPr="003E1FC2">
              <w:rPr>
                <w:color w:val="FFFFFF" w:themeColor="background1"/>
              </w:rPr>
              <w:tab/>
              <w:t xml:space="preserve"> / </w:t>
            </w:r>
            <w:bookmarkStart w:id="2" w:name="entete_num_reg"/>
            <w:r w:rsidR="00444ECF" w:rsidRPr="003E1FC2">
              <w:rPr>
                <w:color w:val="FFFFFF" w:themeColor="background1"/>
              </w:rPr>
              <w:t>MTT</w:t>
            </w:r>
            <w:bookmarkEnd w:id="2"/>
          </w:p>
          <w:p w:rsidR="00B32AB0" w:rsidRDefault="00B32AB0">
            <w:pPr>
              <w:pStyle w:val="-EnteteNORGEDA"/>
              <w:rPr>
                <w:lang w:val="en-GB"/>
              </w:rPr>
            </w:pPr>
          </w:p>
          <w:p w:rsidR="00B32AB0" w:rsidRDefault="00B32AB0">
            <w:pPr>
              <w:pStyle w:val="-EnteteLieuetdateGEDA"/>
            </w:pPr>
            <w:r>
              <w:rPr>
                <w:caps/>
              </w:rPr>
              <w:t>P</w:t>
            </w:r>
            <w:r>
              <w:t xml:space="preserve">apeete, le </w:t>
            </w:r>
            <w:r w:rsidR="003E1FC2">
              <w:t>14 mai 2020</w:t>
            </w:r>
          </w:p>
        </w:tc>
      </w:tr>
    </w:tbl>
    <w:p w:rsidR="00B32AB0" w:rsidRDefault="003E1FC2">
      <w:pPr>
        <w:pStyle w:val="-LettrehDestinataireGEDA0"/>
      </w:pPr>
      <w:r>
        <w:t>à</w:t>
      </w:r>
    </w:p>
    <w:p w:rsidR="003E1FC2" w:rsidRDefault="003E1FC2" w:rsidP="003E1FC2">
      <w:pPr>
        <w:pStyle w:val="-LettrehDestinataireadGEDA"/>
        <w:spacing w:before="120"/>
      </w:pPr>
      <w:r>
        <w:t>Madame Eliane TEVAHITUA</w:t>
      </w:r>
    </w:p>
    <w:p w:rsidR="00B32AB0" w:rsidRDefault="003E1FC2" w:rsidP="003E1FC2">
      <w:pPr>
        <w:pStyle w:val="-LettrehDestinataireGEDA"/>
        <w:spacing w:before="120"/>
      </w:pPr>
      <w:r>
        <w:t>Réprésentante à l’Assemblée de la Polynésie française</w:t>
      </w:r>
    </w:p>
    <w:p w:rsidR="00B32AB0" w:rsidRDefault="00B32AB0">
      <w:pPr>
        <w:pStyle w:val="-LettrehDestinataireadGEDA"/>
        <w:rPr>
          <w:noProof w:val="0"/>
          <w:lang w:val="nl-NL"/>
        </w:rPr>
      </w:pPr>
    </w:p>
    <w:p w:rsidR="00B32AB0" w:rsidRDefault="00B32AB0" w:rsidP="003E1FC2">
      <w:pPr>
        <w:pStyle w:val="-LettreObjetGEDA"/>
        <w:tabs>
          <w:tab w:val="left" w:pos="709"/>
        </w:tabs>
        <w:rPr>
          <w:noProof w:val="0"/>
        </w:rPr>
      </w:pPr>
      <w:r>
        <w:rPr>
          <w:b/>
          <w:bCs/>
          <w:noProof w:val="0"/>
          <w:u w:val="single"/>
        </w:rPr>
        <w:t>Objet</w:t>
      </w:r>
      <w:r>
        <w:rPr>
          <w:b/>
          <w:bCs/>
          <w:noProof w:val="0"/>
        </w:rPr>
        <w:t> </w:t>
      </w:r>
      <w:r>
        <w:rPr>
          <w:b/>
          <w:bCs/>
          <w:noProof w:val="0"/>
        </w:rPr>
        <w:tab/>
        <w:t>:</w:t>
      </w:r>
      <w:r>
        <w:rPr>
          <w:b/>
          <w:bCs/>
          <w:noProof w:val="0"/>
        </w:rPr>
        <w:tab/>
      </w:r>
      <w:r w:rsidR="003E1FC2" w:rsidRPr="00D273FA">
        <w:rPr>
          <w:bCs/>
          <w:noProof w:val="0"/>
        </w:rPr>
        <w:t>Question Orale relati</w:t>
      </w:r>
      <w:r w:rsidR="003E1FC2">
        <w:rPr>
          <w:bCs/>
          <w:noProof w:val="0"/>
        </w:rPr>
        <w:t>v</w:t>
      </w:r>
      <w:r w:rsidR="003E1FC2" w:rsidRPr="00D273FA">
        <w:rPr>
          <w:bCs/>
          <w:noProof w:val="0"/>
        </w:rPr>
        <w:t>e à la m</w:t>
      </w:r>
      <w:r w:rsidR="003E1FC2">
        <w:rPr>
          <w:bCs/>
          <w:noProof w:val="0"/>
        </w:rPr>
        <w:t>ise en place de l’</w:t>
      </w:r>
      <w:r w:rsidR="003E1FC2" w:rsidRPr="00D273FA">
        <w:rPr>
          <w:bCs/>
          <w:noProof w:val="0"/>
        </w:rPr>
        <w:t>assurance</w:t>
      </w:r>
      <w:r w:rsidR="003E1FC2" w:rsidRPr="00D273FA">
        <w:rPr>
          <w:noProof w:val="0"/>
        </w:rPr>
        <w:t xml:space="preserve"> </w:t>
      </w:r>
      <w:r w:rsidR="003E1FC2">
        <w:rPr>
          <w:noProof w:val="0"/>
        </w:rPr>
        <w:t>de chômage en Polynésie f</w:t>
      </w:r>
      <w:r w:rsidR="003E1FC2" w:rsidRPr="00D273FA">
        <w:rPr>
          <w:noProof w:val="0"/>
        </w:rPr>
        <w:t>rançaise</w:t>
      </w:r>
      <w:r w:rsidR="003E1FC2">
        <w:rPr>
          <w:noProof w:val="0"/>
        </w:rPr>
        <w:t>.</w:t>
      </w:r>
    </w:p>
    <w:p w:rsidR="003E1FC2" w:rsidRDefault="003E1FC2" w:rsidP="003E1FC2">
      <w:pPr>
        <w:pStyle w:val="-LettreTexteGEDA"/>
        <w:ind w:firstLine="0"/>
        <w:rPr>
          <w:noProof w:val="0"/>
          <w:highlight w:val="yellow"/>
        </w:rPr>
      </w:pPr>
    </w:p>
    <w:p w:rsidR="003E1FC2" w:rsidRDefault="003E1FC2" w:rsidP="003E1FC2">
      <w:pPr>
        <w:pStyle w:val="-LettreTexteGEDA"/>
        <w:spacing w:after="120"/>
        <w:rPr>
          <w:noProof w:val="0"/>
        </w:rPr>
      </w:pPr>
      <w:r>
        <w:rPr>
          <w:noProof w:val="0"/>
        </w:rPr>
        <w:t>Madame la Représentante,</w:t>
      </w:r>
    </w:p>
    <w:p w:rsidR="003E1FC2" w:rsidRPr="00C76E48" w:rsidRDefault="003E1FC2" w:rsidP="003E1FC2">
      <w:pPr>
        <w:pStyle w:val="-LettreTexteGEDA"/>
        <w:spacing w:after="120"/>
        <w:rPr>
          <w:noProof w:val="0"/>
        </w:rPr>
      </w:pPr>
      <w:r>
        <w:rPr>
          <w:noProof w:val="0"/>
        </w:rPr>
        <w:t>OUI, notre Pays, subi une crise</w:t>
      </w:r>
      <w:r w:rsidR="00926C21">
        <w:rPr>
          <w:noProof w:val="0"/>
        </w:rPr>
        <w:t xml:space="preserve"> </w:t>
      </w:r>
      <w:r>
        <w:rPr>
          <w:noProof w:val="0"/>
        </w:rPr>
        <w:t xml:space="preserve">majeure comme jamais nous avons connu dû à la pandémie de </w:t>
      </w:r>
      <w:proofErr w:type="spellStart"/>
      <w:r>
        <w:rPr>
          <w:noProof w:val="0"/>
        </w:rPr>
        <w:t>Covid</w:t>
      </w:r>
      <w:proofErr w:type="spellEnd"/>
      <w:r>
        <w:rPr>
          <w:noProof w:val="0"/>
        </w:rPr>
        <w:t xml:space="preserve">-19 qui frappe le monde entier. Pour protéger notre population, nos îles, nous avons pris la décision de </w:t>
      </w:r>
      <w:r>
        <w:t xml:space="preserve">confinement de la population le 21 mars dernier et nous avons fermé nos frontières. </w:t>
      </w:r>
    </w:p>
    <w:p w:rsidR="003E1FC2" w:rsidRDefault="003E1FC2" w:rsidP="003E1FC2">
      <w:pPr>
        <w:spacing w:before="100" w:beforeAutospacing="1" w:after="100" w:afterAutospacing="1"/>
        <w:ind w:firstLine="709"/>
        <w:jc w:val="both"/>
      </w:pPr>
      <w:r>
        <w:t xml:space="preserve">Cette décision, et vous avez raison de le souligner, soutenue par les partenaires sociaux et la société civile, a été la bonne car moins de 2 mois après, nous pouvons affirmer que le virus ne circule plus et que la situation est maîtrisée. </w:t>
      </w:r>
    </w:p>
    <w:p w:rsidR="003E1FC2" w:rsidRDefault="003E1FC2" w:rsidP="003E1FC2">
      <w:pPr>
        <w:spacing w:before="100" w:beforeAutospacing="1" w:after="100" w:afterAutospacing="1"/>
        <w:ind w:firstLine="709"/>
        <w:jc w:val="both"/>
      </w:pPr>
      <w:r>
        <w:t>Nous savions en prenant cette décision que le confinement allait avoir des répercussions</w:t>
      </w:r>
      <w:r w:rsidRPr="00C76E48">
        <w:t xml:space="preserve"> pour de nombreu</w:t>
      </w:r>
      <w:r>
        <w:t xml:space="preserve">ses entreprises, de nombreux </w:t>
      </w:r>
      <w:r w:rsidRPr="00C76E48">
        <w:t>salariés et travailleurs indépendants empêch</w:t>
      </w:r>
      <w:r>
        <w:t xml:space="preserve">és </w:t>
      </w:r>
      <w:r w:rsidRPr="00C76E48">
        <w:t xml:space="preserve">d’exercer leurs activités professionnelles </w:t>
      </w:r>
      <w:r>
        <w:t>avec pour conséquences</w:t>
      </w:r>
      <w:r w:rsidRPr="00C76E48">
        <w:t xml:space="preserve"> </w:t>
      </w:r>
      <w:r>
        <w:t>la</w:t>
      </w:r>
      <w:r w:rsidRPr="00C76E48">
        <w:t xml:space="preserve"> perte de revenus pour nombre d’entre eux.</w:t>
      </w:r>
      <w:r>
        <w:t xml:space="preserve"> </w:t>
      </w:r>
    </w:p>
    <w:p w:rsidR="003E1FC2" w:rsidRPr="00C76E48" w:rsidRDefault="003E1FC2" w:rsidP="003E1FC2">
      <w:pPr>
        <w:spacing w:before="100" w:beforeAutospacing="1" w:after="100" w:afterAutospacing="1"/>
        <w:ind w:firstLine="709"/>
        <w:jc w:val="both"/>
      </w:pPr>
      <w:r>
        <w:t>C’est la raison pour laquelle</w:t>
      </w:r>
      <w:r w:rsidRPr="00C76E48">
        <w:t>,</w:t>
      </w:r>
      <w:r>
        <w:t xml:space="preserve"> en toute urgence nous avons élaboré le Plan de sauvegarde de l’économie polynésienne et l’édifice de solidarité que nous avons présenté au lendemain de la décision de confinement</w:t>
      </w:r>
      <w:r w:rsidRPr="00C76E48">
        <w:t>.</w:t>
      </w:r>
    </w:p>
    <w:p w:rsidR="003E1FC2" w:rsidRPr="00C76E48" w:rsidRDefault="003E1FC2" w:rsidP="003E1FC2">
      <w:pPr>
        <w:spacing w:before="100" w:beforeAutospacing="1" w:after="100" w:afterAutospacing="1"/>
        <w:ind w:firstLine="709"/>
        <w:jc w:val="both"/>
      </w:pPr>
      <w:r>
        <w:t>La</w:t>
      </w:r>
      <w:r w:rsidRPr="00C76E48">
        <w:t xml:space="preserve"> mobilisation </w:t>
      </w:r>
      <w:r>
        <w:t>massive</w:t>
      </w:r>
      <w:r w:rsidRPr="00C76E48">
        <w:t xml:space="preserve"> des moyens financiers du Pays, </w:t>
      </w:r>
      <w:r>
        <w:t xml:space="preserve">a </w:t>
      </w:r>
      <w:r w:rsidRPr="00C76E48">
        <w:t>perm</w:t>
      </w:r>
      <w:r>
        <w:t xml:space="preserve">is </w:t>
      </w:r>
      <w:r w:rsidRPr="00C76E48">
        <w:t>au gouvernement de prendre toutes les mesures urgentes et nécessaires en matière de santé publique, de préservation des emplois et des entreprises, mais également de renforcement des ressources dédiées à la solidarité afin d’accompagner no</w:t>
      </w:r>
      <w:r>
        <w:t>s populations les plus fragiles, en sachant que nous ne savions pas combien de temps le confinement allait durer, celui-ci étant liée à l’évolution de l’épidémie.</w:t>
      </w:r>
    </w:p>
    <w:p w:rsidR="003E1FC2" w:rsidRDefault="003E1FC2" w:rsidP="003E1FC2">
      <w:pPr>
        <w:ind w:firstLine="709"/>
        <w:jc w:val="both"/>
      </w:pPr>
      <w:r>
        <w:t>A cette occasion, je voudrais remercier l’ensemble de la représentation territoriale, pour son soutien quasi unanime à ces mesures qui étaient et sont encore nécessaire</w:t>
      </w:r>
      <w:r w:rsidR="00926C21">
        <w:t>s</w:t>
      </w:r>
      <w:r>
        <w:t xml:space="preserve"> aujourd’hui. C’est avec cette organisation montée en toute urgence que nous avons pu être au rendez-vous des attentes de nombreux polynésiens ici à Tahiti mais aussi dans les îles. </w:t>
      </w:r>
      <w:r w:rsidRPr="00401DE2">
        <w:t xml:space="preserve">Ainsi, </w:t>
      </w:r>
      <w:r>
        <w:t xml:space="preserve">depuis le 20 mars, </w:t>
      </w:r>
      <w:r w:rsidRPr="00401DE2">
        <w:t>ce sont 1</w:t>
      </w:r>
      <w:r>
        <w:t>5</w:t>
      </w:r>
      <w:r w:rsidRPr="00401DE2">
        <w:t> </w:t>
      </w:r>
      <w:r>
        <w:t>000</w:t>
      </w:r>
      <w:r w:rsidRPr="00401DE2">
        <w:t xml:space="preserve"> personnes</w:t>
      </w:r>
      <w:r>
        <w:t>, salariés et travailleurs indépendants,</w:t>
      </w:r>
      <w:r w:rsidRPr="00401DE2">
        <w:t xml:space="preserve"> </w:t>
      </w:r>
      <w:r>
        <w:t xml:space="preserve">qui ont pu bénéficier de l’aide du Pays pour un montant </w:t>
      </w:r>
      <w:r w:rsidRPr="00401DE2">
        <w:t>de 1,</w:t>
      </w:r>
      <w:r>
        <w:t>5</w:t>
      </w:r>
      <w:r w:rsidRPr="00401DE2">
        <w:t xml:space="preserve"> milliards. </w:t>
      </w:r>
    </w:p>
    <w:p w:rsidR="003E1FC2" w:rsidRPr="005B3249" w:rsidRDefault="003E1FC2" w:rsidP="003E1FC2">
      <w:pPr>
        <w:spacing w:before="100" w:beforeAutospacing="1" w:after="100" w:afterAutospacing="1"/>
        <w:ind w:firstLine="709"/>
        <w:jc w:val="both"/>
      </w:pPr>
    </w:p>
    <w:p w:rsidR="003E1FC2" w:rsidRDefault="003E1FC2" w:rsidP="003E1FC2">
      <w:pPr>
        <w:pStyle w:val="-LettreTexteGEDA"/>
        <w:ind w:firstLine="709"/>
        <w:rPr>
          <w:szCs w:val="24"/>
        </w:rPr>
      </w:pPr>
      <w:r w:rsidRPr="005B3249">
        <w:rPr>
          <w:szCs w:val="24"/>
        </w:rPr>
        <w:lastRenderedPageBreak/>
        <w:t xml:space="preserve">Par ailleurs, </w:t>
      </w:r>
      <w:r>
        <w:rPr>
          <w:szCs w:val="24"/>
        </w:rPr>
        <w:t>vous le savez, pour</w:t>
      </w:r>
      <w:r w:rsidRPr="005B3249">
        <w:rPr>
          <w:szCs w:val="24"/>
        </w:rPr>
        <w:t xml:space="preserve"> favoriser les conditions de reprise de l’activité économique post-confinement, </w:t>
      </w:r>
      <w:r>
        <w:rPr>
          <w:szCs w:val="24"/>
        </w:rPr>
        <w:t>nous avons</w:t>
      </w:r>
      <w:r w:rsidRPr="005B3249">
        <w:rPr>
          <w:szCs w:val="24"/>
        </w:rPr>
        <w:t xml:space="preserve"> créé de</w:t>
      </w:r>
      <w:r>
        <w:rPr>
          <w:szCs w:val="24"/>
        </w:rPr>
        <w:t xml:space="preserve">s dispositifs dont il nous reste à prendre les arrêtés d’application  : </w:t>
      </w:r>
    </w:p>
    <w:p w:rsidR="003E1FC2" w:rsidRDefault="003E1FC2" w:rsidP="003E1FC2">
      <w:pPr>
        <w:pStyle w:val="-LettreTexteGEDA"/>
        <w:numPr>
          <w:ilvl w:val="0"/>
          <w:numId w:val="10"/>
        </w:numPr>
        <w:rPr>
          <w:szCs w:val="24"/>
        </w:rPr>
      </w:pPr>
      <w:r>
        <w:rPr>
          <w:szCs w:val="24"/>
        </w:rPr>
        <w:t>l</w:t>
      </w:r>
      <w:r w:rsidRPr="005B3249">
        <w:rPr>
          <w:szCs w:val="24"/>
        </w:rPr>
        <w:t xml:space="preserve">e </w:t>
      </w:r>
      <w:r>
        <w:rPr>
          <w:szCs w:val="24"/>
        </w:rPr>
        <w:t>DIESE</w:t>
      </w:r>
      <w:r w:rsidRPr="005B3249">
        <w:rPr>
          <w:szCs w:val="24"/>
        </w:rPr>
        <w:t xml:space="preserve"> est destiné à soutenir les entreprises qui auront réduit temporairement </w:t>
      </w:r>
      <w:r>
        <w:rPr>
          <w:szCs w:val="24"/>
        </w:rPr>
        <w:t xml:space="preserve">leur </w:t>
      </w:r>
      <w:r w:rsidRPr="005B3249">
        <w:rPr>
          <w:szCs w:val="24"/>
        </w:rPr>
        <w:t>activité par une aide financière permettant de compenser la perte de salaire des salariés impactés par la baisse du temps de travail</w:t>
      </w:r>
      <w:r>
        <w:rPr>
          <w:szCs w:val="24"/>
        </w:rPr>
        <w:t xml:space="preserve"> et </w:t>
      </w:r>
    </w:p>
    <w:p w:rsidR="003E1FC2" w:rsidRDefault="003E1FC2" w:rsidP="003E1FC2">
      <w:pPr>
        <w:pStyle w:val="-LettreTexteGEDA"/>
        <w:numPr>
          <w:ilvl w:val="0"/>
          <w:numId w:val="10"/>
        </w:numPr>
        <w:rPr>
          <w:szCs w:val="24"/>
        </w:rPr>
      </w:pPr>
      <w:r>
        <w:rPr>
          <w:szCs w:val="24"/>
        </w:rPr>
        <w:t>le</w:t>
      </w:r>
      <w:r w:rsidRPr="005B3249">
        <w:rPr>
          <w:szCs w:val="24"/>
        </w:rPr>
        <w:t xml:space="preserve"> </w:t>
      </w:r>
      <w:r>
        <w:rPr>
          <w:szCs w:val="24"/>
        </w:rPr>
        <w:t>DESETI</w:t>
      </w:r>
      <w:r w:rsidRPr="005B3249">
        <w:rPr>
          <w:szCs w:val="24"/>
        </w:rPr>
        <w:t xml:space="preserve"> destiné</w:t>
      </w:r>
      <w:r>
        <w:rPr>
          <w:szCs w:val="24"/>
        </w:rPr>
        <w:t xml:space="preserve"> quant à lui</w:t>
      </w:r>
      <w:r w:rsidRPr="005B3249">
        <w:rPr>
          <w:szCs w:val="24"/>
        </w:rPr>
        <w:t xml:space="preserve"> à compenser la perte de revenus des travailleurs indépendants contraints de cesser temporairement leur activité du fait de la crise</w:t>
      </w:r>
      <w:r>
        <w:rPr>
          <w:szCs w:val="24"/>
        </w:rPr>
        <w:t>.</w:t>
      </w:r>
    </w:p>
    <w:p w:rsidR="003E1FC2" w:rsidRPr="00FC12F1" w:rsidRDefault="003E1FC2" w:rsidP="003E1FC2">
      <w:pPr>
        <w:pStyle w:val="-LettreTexteGEDA"/>
        <w:ind w:firstLine="709"/>
        <w:rPr>
          <w:rStyle w:val="Accentuation"/>
          <w:i w:val="0"/>
          <w:szCs w:val="24"/>
        </w:rPr>
      </w:pPr>
      <w:r w:rsidRPr="005A56E6">
        <w:rPr>
          <w:szCs w:val="24"/>
        </w:rPr>
        <w:t>Le Président l’a rappelé mardi aux partenaires sociaux consulté sur ces dispositifs : en l’état actuel de la situation du Pays, ces dispostifs ont été pensé</w:t>
      </w:r>
      <w:r w:rsidR="00926C21">
        <w:rPr>
          <w:szCs w:val="24"/>
        </w:rPr>
        <w:t>s pour soutenir les secteurs prioritaires dont celui du tourisme, de l’aérien, de la perliculture pour ne citer que ceux là, fortement impactés</w:t>
      </w:r>
      <w:r w:rsidRPr="005A56E6">
        <w:rPr>
          <w:szCs w:val="24"/>
        </w:rPr>
        <w:t xml:space="preserve">. </w:t>
      </w:r>
      <w:r>
        <w:rPr>
          <w:szCs w:val="24"/>
        </w:rPr>
        <w:t>Certaines orga</w:t>
      </w:r>
      <w:r w:rsidR="00926C21">
        <w:rPr>
          <w:szCs w:val="24"/>
        </w:rPr>
        <w:t>n</w:t>
      </w:r>
      <w:r>
        <w:rPr>
          <w:szCs w:val="24"/>
        </w:rPr>
        <w:t>isations patronales nous demandent un dispositf de sauvegarde des emplois pour les entreprises amenées à ne pas reprendre leur activité. Nous l’entendons mais f</w:t>
      </w:r>
      <w:r w:rsidRPr="005A56E6">
        <w:rPr>
          <w:szCs w:val="24"/>
        </w:rPr>
        <w:t xml:space="preserve">inancer 100% de l’inactivité serait une caisse de chômage sans recette dédiée, mais totalement à la charge du Pays. Aux interrogations du Président sur cette </w:t>
      </w:r>
      <w:r w:rsidRPr="00FC12F1">
        <w:rPr>
          <w:szCs w:val="24"/>
        </w:rPr>
        <w:t>qu</w:t>
      </w:r>
      <w:r w:rsidR="00926C21">
        <w:rPr>
          <w:szCs w:val="24"/>
        </w:rPr>
        <w:t xml:space="preserve">estion importante, il n’y a pas </w:t>
      </w:r>
      <w:r w:rsidRPr="00FC12F1">
        <w:rPr>
          <w:szCs w:val="24"/>
        </w:rPr>
        <w:t>eu de réponse</w:t>
      </w:r>
      <w:r w:rsidR="00926C21">
        <w:rPr>
          <w:szCs w:val="24"/>
        </w:rPr>
        <w:t xml:space="preserve"> formelle</w:t>
      </w:r>
      <w:r w:rsidRPr="00FC12F1">
        <w:rPr>
          <w:szCs w:val="24"/>
        </w:rPr>
        <w:t xml:space="preserve"> des partenaires sociaux.</w:t>
      </w:r>
      <w:r w:rsidRPr="00FC12F1">
        <w:rPr>
          <w:rStyle w:val="Accentuation"/>
          <w:i w:val="0"/>
          <w:szCs w:val="24"/>
        </w:rPr>
        <w:t xml:space="preserve"> </w:t>
      </w:r>
    </w:p>
    <w:p w:rsidR="003E1FC2" w:rsidRPr="003657FA" w:rsidRDefault="003E1FC2" w:rsidP="003E1FC2">
      <w:pPr>
        <w:pStyle w:val="-LettreTexteGEDA"/>
        <w:ind w:firstLine="709"/>
        <w:rPr>
          <w:szCs w:val="24"/>
        </w:rPr>
      </w:pPr>
      <w:r w:rsidRPr="00FC12F1">
        <w:rPr>
          <w:rStyle w:val="Accentuation"/>
          <w:i w:val="0"/>
          <w:szCs w:val="24"/>
        </w:rPr>
        <w:t>Notre Pays va rentrer dans une crise sans précédent qui aura pour conséquence la disparition de nombreux emplois, notamment dans le secteur du tourisme</w:t>
      </w:r>
      <w:r w:rsidR="00926C21">
        <w:rPr>
          <w:rStyle w:val="Accentuation"/>
          <w:i w:val="0"/>
          <w:szCs w:val="24"/>
        </w:rPr>
        <w:t>.</w:t>
      </w:r>
    </w:p>
    <w:p w:rsidR="003E1FC2" w:rsidRPr="003657FA" w:rsidRDefault="003E1FC2" w:rsidP="003E1FC2">
      <w:pPr>
        <w:pStyle w:val="-LettreTexteGEDA"/>
        <w:spacing w:after="120"/>
        <w:rPr>
          <w:noProof w:val="0"/>
        </w:rPr>
      </w:pPr>
      <w:r w:rsidRPr="003657FA">
        <w:rPr>
          <w:noProof w:val="0"/>
        </w:rPr>
        <w:t xml:space="preserve">Madame la Représentante, vous nous interrogez sur la mise en place d’une caisse assurance chômage en  Polynésie Française. </w:t>
      </w:r>
      <w:r w:rsidR="00926C21">
        <w:rPr>
          <w:noProof w:val="0"/>
        </w:rPr>
        <w:t xml:space="preserve">Il s’agit d’un sujet sociétal important qui concerne tous les secteurs et tous les salariés privés de leur emploi contre leur volonté. Bien entendu, dans le contexte qui est celui que traverse notre Pays, nous y sommes favorables mais </w:t>
      </w:r>
      <w:r w:rsidR="00926C21">
        <w:t>il</w:t>
      </w:r>
      <w:r w:rsidRPr="003657FA">
        <w:rPr>
          <w:noProof w:val="0"/>
        </w:rPr>
        <w:t xml:space="preserve"> faut que les partenaires sociaux y adhérent également car les financements nécessaires pour alimenter une assurance chômage doivent être partagés. </w:t>
      </w:r>
      <w:r w:rsidR="00926C21">
        <w:rPr>
          <w:noProof w:val="0"/>
        </w:rPr>
        <w:t xml:space="preserve">Sur le temps long, ça ne peut pas être la seule collectivité qui porte le poids d’une caisse de chômage. Ca ne peut pas être non plus un prêt massif comme suggéré par certains. Oui, Madame la représentante, nous en appelons aussi à la solidarité nationale pour aider notre Pays à sauvegarder nos emplois. </w:t>
      </w:r>
    </w:p>
    <w:p w:rsidR="003E1FC2" w:rsidRDefault="003E1FC2" w:rsidP="003E1FC2">
      <w:pPr>
        <w:pStyle w:val="-LettreTexteGEDA"/>
        <w:spacing w:after="120"/>
      </w:pPr>
      <w:r w:rsidRPr="003657FA">
        <w:t xml:space="preserve">Donc, oui Madame Tevahitua, notre gouvernement est prêt à engager les travaux avec les partenaires sociaux sur ce chantier important. </w:t>
      </w:r>
    </w:p>
    <w:p w:rsidR="00926C21" w:rsidRDefault="00926C21" w:rsidP="003E1FC2">
      <w:pPr>
        <w:pStyle w:val="-LettreTexteGEDA"/>
        <w:spacing w:after="120"/>
      </w:pPr>
      <w:r>
        <w:t>Je souhaiterai</w:t>
      </w:r>
      <w:r w:rsidR="00AD3D9E">
        <w:t>s</w:t>
      </w:r>
      <w:r>
        <w:t xml:space="preserve"> </w:t>
      </w:r>
      <w:r w:rsidR="00AD3D9E">
        <w:t>conclure en revenant sur votre</w:t>
      </w:r>
      <w:r>
        <w:t xml:space="preserve"> propos</w:t>
      </w:r>
      <w:r w:rsidR="00AD3D9E">
        <w:t xml:space="preserve"> introductif qui laisse à penser que le gouvernement ne semble pas prendre la mesure de la crise majeure que nous traversons. Sachez que nous sommes mobilisés comme jamais, que nous nous battons au quotidien, que nos équipes sont sur le pont. Nous espérons que dans la gestion de cette crise et sur les mesures à prendre à l’avenir vous saurez être à nos côtés force de propositions.</w:t>
      </w:r>
    </w:p>
    <w:p w:rsidR="00AD3D9E" w:rsidRDefault="00AD3D9E" w:rsidP="003E1FC2">
      <w:pPr>
        <w:pStyle w:val="-LettreTexteGEDA"/>
        <w:spacing w:after="120"/>
      </w:pPr>
    </w:p>
    <w:p w:rsidR="00AD3D9E" w:rsidRPr="003657FA" w:rsidRDefault="00AD3D9E" w:rsidP="003E1FC2">
      <w:pPr>
        <w:pStyle w:val="-LettreTexteGEDA"/>
        <w:spacing w:after="120"/>
      </w:pPr>
      <w:r>
        <w:t>Mauruuru.</w:t>
      </w:r>
    </w:p>
    <w:p w:rsidR="00B32AB0" w:rsidRDefault="00B32AB0">
      <w:pPr>
        <w:pStyle w:val="-LettreTexteGEDA"/>
        <w:rPr>
          <w:noProof w:val="0"/>
        </w:rPr>
      </w:pPr>
    </w:p>
    <w:tbl>
      <w:tblPr>
        <w:tblW w:w="9753" w:type="dxa"/>
        <w:tblInd w:w="-1" w:type="dxa"/>
        <w:tblLayout w:type="fixed"/>
        <w:tblCellMar>
          <w:left w:w="79" w:type="dxa"/>
          <w:right w:w="79" w:type="dxa"/>
        </w:tblCellMar>
        <w:tblLook w:val="0000"/>
      </w:tblPr>
      <w:tblGrid>
        <w:gridCol w:w="907"/>
        <w:gridCol w:w="4423"/>
        <w:gridCol w:w="4423"/>
      </w:tblGrid>
      <w:tr w:rsidR="00B32AB0" w:rsidRPr="003E1FC2">
        <w:trPr>
          <w:cantSplit/>
        </w:trPr>
        <w:tc>
          <w:tcPr>
            <w:tcW w:w="907" w:type="dxa"/>
            <w:tcBorders>
              <w:top w:val="nil"/>
              <w:left w:val="nil"/>
              <w:bottom w:val="nil"/>
              <w:right w:val="nil"/>
            </w:tcBorders>
          </w:tcPr>
          <w:p w:rsidR="00B32AB0" w:rsidRPr="003E1FC2" w:rsidRDefault="00B32AB0">
            <w:pPr>
              <w:pStyle w:val="-LettreCopiesGEDA"/>
              <w:rPr>
                <w:color w:val="FFFFFF" w:themeColor="background1"/>
              </w:rPr>
            </w:pPr>
          </w:p>
        </w:tc>
        <w:tc>
          <w:tcPr>
            <w:tcW w:w="4423" w:type="dxa"/>
            <w:tcBorders>
              <w:top w:val="nil"/>
              <w:left w:val="nil"/>
              <w:bottom w:val="nil"/>
              <w:right w:val="nil"/>
            </w:tcBorders>
          </w:tcPr>
          <w:p w:rsidR="00B32AB0" w:rsidRPr="003E1FC2" w:rsidRDefault="00B32AB0">
            <w:pPr>
              <w:pStyle w:val="-DiversLigneinvisibleGEDA"/>
              <w:rPr>
                <w:noProof w:val="0"/>
                <w:color w:val="FFFFFF" w:themeColor="background1"/>
              </w:rPr>
            </w:pPr>
          </w:p>
        </w:tc>
        <w:tc>
          <w:tcPr>
            <w:tcW w:w="4423" w:type="dxa"/>
            <w:tcBorders>
              <w:top w:val="nil"/>
              <w:left w:val="nil"/>
              <w:bottom w:val="nil"/>
              <w:right w:val="nil"/>
            </w:tcBorders>
          </w:tcPr>
          <w:p w:rsidR="00B32AB0" w:rsidRPr="003E1FC2" w:rsidRDefault="000D2220">
            <w:pPr>
              <w:pStyle w:val="-SignataireNomGEDA"/>
              <w:rPr>
                <w:b/>
                <w:sz w:val="18"/>
              </w:rPr>
            </w:pPr>
            <w:fldSimple w:instr=" AUTOTEXTLIST  \* MERGEFORMAT ">
              <w:r w:rsidR="00B32AB0" w:rsidRPr="003E1FC2">
                <w:t xml:space="preserve"> </w:t>
              </w:r>
              <w:bookmarkStart w:id="3" w:name="signataire_nom"/>
              <w:r w:rsidR="00444ECF" w:rsidRPr="003E1FC2">
                <w:t>Nicole BOUTEAU</w:t>
              </w:r>
              <w:bookmarkEnd w:id="3"/>
              <w:r w:rsidR="00B32AB0" w:rsidRPr="003E1FC2">
                <w:t xml:space="preserve"> </w:t>
              </w:r>
            </w:fldSimple>
          </w:p>
        </w:tc>
      </w:tr>
    </w:tbl>
    <w:p w:rsidR="00B32AB0" w:rsidRPr="003E1FC2" w:rsidRDefault="00B32AB0">
      <w:pPr>
        <w:pStyle w:val="Titre"/>
        <w:rPr>
          <w:rFonts w:eastAsia="Arial Unicode MS"/>
          <w:sz w:val="2"/>
        </w:rPr>
      </w:pPr>
    </w:p>
    <w:p w:rsidR="00B32AB0" w:rsidRDefault="00B32AB0">
      <w:pPr>
        <w:pStyle w:val="Titre"/>
        <w:rPr>
          <w:rFonts w:eastAsia="Arial Unicode MS"/>
          <w:sz w:val="2"/>
        </w:rPr>
      </w:pPr>
    </w:p>
    <w:sectPr w:rsidR="00B32AB0" w:rsidSect="000D2220">
      <w:footerReference w:type="default" r:id="rId8"/>
      <w:footerReference w:type="first" r:id="rId9"/>
      <w:endnotePr>
        <w:numFmt w:val="decimal"/>
      </w:endnotePr>
      <w:pgSz w:w="11879" w:h="16800"/>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C21" w:rsidRDefault="00926C21">
      <w:r>
        <w:separator/>
      </w:r>
    </w:p>
  </w:endnote>
  <w:endnote w:type="continuationSeparator" w:id="0">
    <w:p w:rsidR="00926C21" w:rsidRDefault="0092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875"/>
      <w:gridCol w:w="4875"/>
    </w:tblGrid>
    <w:tr w:rsidR="00926C21">
      <w:tc>
        <w:tcPr>
          <w:tcW w:w="4875" w:type="dxa"/>
          <w:tcBorders>
            <w:top w:val="nil"/>
            <w:left w:val="nil"/>
            <w:bottom w:val="nil"/>
            <w:right w:val="nil"/>
          </w:tcBorders>
        </w:tcPr>
        <w:p w:rsidR="00926C21" w:rsidRDefault="00926C21">
          <w:pPr>
            <w:pStyle w:val="-DiversLigneinvisibleGEDA"/>
          </w:pPr>
        </w:p>
      </w:tc>
      <w:tc>
        <w:tcPr>
          <w:tcW w:w="4875" w:type="dxa"/>
          <w:tcBorders>
            <w:top w:val="nil"/>
            <w:left w:val="nil"/>
            <w:bottom w:val="nil"/>
            <w:right w:val="nil"/>
          </w:tcBorders>
        </w:tcPr>
        <w:p w:rsidR="00926C21" w:rsidRDefault="00926C21">
          <w:pPr>
            <w:pStyle w:val="-PPNumPageGEDA"/>
          </w:pPr>
          <w:r>
            <w:rPr>
              <w:rStyle w:val="Numrodepage"/>
              <w:sz w:val="20"/>
            </w:rPr>
            <w:fldChar w:fldCharType="begin"/>
          </w:r>
          <w:r>
            <w:rPr>
              <w:rStyle w:val="Numrodepage"/>
              <w:sz w:val="20"/>
            </w:rPr>
            <w:instrText xml:space="preserve"> PAGE </w:instrText>
          </w:r>
          <w:r>
            <w:rPr>
              <w:rStyle w:val="Numrodepage"/>
              <w:sz w:val="20"/>
            </w:rPr>
            <w:fldChar w:fldCharType="separate"/>
          </w:r>
          <w:r w:rsidR="00AD3D9E">
            <w:rPr>
              <w:rStyle w:val="Numrodepage"/>
              <w:noProof/>
              <w:sz w:val="20"/>
            </w:rPr>
            <w:t>2</w:t>
          </w:r>
          <w:r>
            <w:rPr>
              <w:rStyle w:val="Numrodepage"/>
              <w:sz w:val="20"/>
            </w:rPr>
            <w:fldChar w:fldCharType="end"/>
          </w:r>
          <w:r>
            <w:rPr>
              <w:rStyle w:val="Numrodepage"/>
            </w:rPr>
            <w:t xml:space="preserve"> / </w:t>
          </w:r>
          <w:r>
            <w:rPr>
              <w:rStyle w:val="Numrodepage"/>
              <w:sz w:val="20"/>
            </w:rPr>
            <w:fldChar w:fldCharType="begin"/>
          </w:r>
          <w:r>
            <w:rPr>
              <w:rStyle w:val="Numrodepage"/>
              <w:sz w:val="20"/>
            </w:rPr>
            <w:instrText xml:space="preserve"> NUMPAGES </w:instrText>
          </w:r>
          <w:r>
            <w:rPr>
              <w:rStyle w:val="Numrodepage"/>
              <w:sz w:val="20"/>
            </w:rPr>
            <w:fldChar w:fldCharType="separate"/>
          </w:r>
          <w:r w:rsidR="00AD3D9E">
            <w:rPr>
              <w:rStyle w:val="Numrodepage"/>
              <w:noProof/>
              <w:sz w:val="20"/>
            </w:rPr>
            <w:t>2</w:t>
          </w:r>
          <w:r>
            <w:rPr>
              <w:rStyle w:val="Numrodepage"/>
              <w:sz w:val="20"/>
            </w:rPr>
            <w:fldChar w:fldCharType="end"/>
          </w:r>
        </w:p>
      </w:tc>
    </w:tr>
  </w:tbl>
  <w:p w:rsidR="00926C21" w:rsidRDefault="00926C21">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21" w:rsidRDefault="00926C21">
    <w:pPr>
      <w:pStyle w:val="-PPAdresseGEDA"/>
    </w:pPr>
    <w:bookmarkStart w:id="4" w:name="pp_adresse"/>
    <w:r>
      <w:t>B.P. 2551, 98713 Papeete - TAHITI, Polynésie française – Papeete, Rue Edouard Ahnne, immeuble Uupa, 4</w:t>
    </w:r>
    <w:r w:rsidRPr="00C84E1D">
      <w:rPr>
        <w:vertAlign w:val="superscript"/>
      </w:rPr>
      <w:t>ème</w:t>
    </w:r>
    <w:r>
      <w:t xml:space="preserve"> étage</w:t>
    </w:r>
    <w:r>
      <w:br/>
      <w:t>Tél. : 40 50 88 60 - Fax. : 40 50 88 61 - secretariat@tourisme.min.gov.pf</w:t>
    </w:r>
    <w:bookmarkEnd w:id="4"/>
  </w:p>
  <w:p w:rsidR="00926C21" w:rsidRDefault="00926C21">
    <w:pPr>
      <w:pStyle w:val="-DiversLigneinvisibleGEDA"/>
    </w:pPr>
  </w:p>
  <w:p w:rsidR="00926C21" w:rsidRDefault="00926C21">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C21" w:rsidRDefault="00926C21">
      <w:r>
        <w:separator/>
      </w:r>
    </w:p>
  </w:footnote>
  <w:footnote w:type="continuationSeparator" w:id="0">
    <w:p w:rsidR="00926C21" w:rsidRDefault="00926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1">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2">
    <w:nsid w:val="31A96444"/>
    <w:multiLevelType w:val="hybridMultilevel"/>
    <w:tmpl w:val="1064128C"/>
    <w:lvl w:ilvl="0" w:tplc="29061ED4">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5">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7">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8">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7"/>
  </w:num>
  <w:num w:numId="3">
    <w:abstractNumId w:val="1"/>
  </w:num>
  <w:num w:numId="4">
    <w:abstractNumId w:val="6"/>
  </w:num>
  <w:num w:numId="5">
    <w:abstractNumId w:val="4"/>
  </w:num>
  <w:num w:numId="6">
    <w:abstractNumId w:val="8"/>
  </w:num>
  <w:num w:numId="7">
    <w:abstractNumId w:val="0"/>
  </w:num>
  <w:num w:numId="8">
    <w:abstractNumId w:val="3"/>
  </w:num>
  <w:num w:numId="9">
    <w:abstractNumId w:val="9"/>
  </w:num>
  <w:num w:numId="1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955724"/>
    <w:rsid w:val="000D2220"/>
    <w:rsid w:val="003E1FC2"/>
    <w:rsid w:val="00444ECF"/>
    <w:rsid w:val="005B51B9"/>
    <w:rsid w:val="00926C21"/>
    <w:rsid w:val="00950900"/>
    <w:rsid w:val="00955724"/>
    <w:rsid w:val="00AD3D9E"/>
    <w:rsid w:val="00B32A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220"/>
    <w:rPr>
      <w:sz w:val="24"/>
      <w:szCs w:val="24"/>
    </w:rPr>
  </w:style>
  <w:style w:type="paragraph" w:styleId="Titre1">
    <w:name w:val="heading 1"/>
    <w:basedOn w:val="Titre"/>
    <w:next w:val="-LettreTexteGEDA"/>
    <w:qFormat/>
    <w:rsid w:val="000D2220"/>
    <w:pPr>
      <w:keepNext/>
    </w:pPr>
    <w:rPr>
      <w:spacing w:val="0"/>
      <w:kern w:val="0"/>
    </w:rPr>
  </w:style>
  <w:style w:type="paragraph" w:styleId="Titre2">
    <w:name w:val="heading 2"/>
    <w:basedOn w:val="Titre1"/>
    <w:next w:val="-LettreTexteGEDA"/>
    <w:qFormat/>
    <w:rsid w:val="000D2220"/>
    <w:pPr>
      <w:numPr>
        <w:ilvl w:val="1"/>
        <w:numId w:val="2"/>
      </w:numPr>
      <w:ind w:left="283" w:hanging="283"/>
      <w:jc w:val="left"/>
      <w:outlineLvl w:val="1"/>
    </w:pPr>
    <w:rPr>
      <w:szCs w:val="20"/>
      <w:u w:val="single"/>
    </w:rPr>
  </w:style>
  <w:style w:type="paragraph" w:styleId="Titre3">
    <w:name w:val="heading 3"/>
    <w:basedOn w:val="Titre2"/>
    <w:next w:val="-LettreTexteGEDA"/>
    <w:qFormat/>
    <w:rsid w:val="000D2220"/>
    <w:pPr>
      <w:numPr>
        <w:ilvl w:val="2"/>
        <w:numId w:val="3"/>
      </w:numPr>
      <w:ind w:left="283" w:hanging="283"/>
      <w:outlineLvl w:val="2"/>
    </w:pPr>
    <w:rPr>
      <w:i/>
      <w:iCs/>
    </w:rPr>
  </w:style>
  <w:style w:type="paragraph" w:styleId="Titre4">
    <w:name w:val="heading 4"/>
    <w:basedOn w:val="Titre3"/>
    <w:next w:val="-LettreTexteGEDA"/>
    <w:qFormat/>
    <w:rsid w:val="000D2220"/>
    <w:pPr>
      <w:numPr>
        <w:ilvl w:val="3"/>
        <w:numId w:val="4"/>
      </w:numPr>
      <w:ind w:left="283" w:hanging="283"/>
      <w:outlineLvl w:val="3"/>
    </w:pPr>
    <w:rPr>
      <w:bCs w:val="0"/>
      <w:i w:val="0"/>
      <w:u w:val="none"/>
    </w:rPr>
  </w:style>
  <w:style w:type="paragraph" w:styleId="Titre5">
    <w:name w:val="heading 5"/>
    <w:basedOn w:val="Titre4"/>
    <w:next w:val="-LettreTexteGEDA"/>
    <w:qFormat/>
    <w:rsid w:val="000D2220"/>
    <w:pPr>
      <w:keepLines/>
      <w:numPr>
        <w:ilvl w:val="4"/>
        <w:numId w:val="5"/>
      </w:numPr>
      <w:ind w:left="283" w:hanging="283"/>
      <w:outlineLvl w:val="4"/>
    </w:pPr>
    <w:rPr>
      <w:i/>
    </w:rPr>
  </w:style>
  <w:style w:type="paragraph" w:styleId="Titre6">
    <w:name w:val="heading 6"/>
    <w:basedOn w:val="Titre5"/>
    <w:next w:val="-LettreTexteGEDA"/>
    <w:qFormat/>
    <w:rsid w:val="000D2220"/>
    <w:pPr>
      <w:numPr>
        <w:ilvl w:val="5"/>
        <w:numId w:val="6"/>
      </w:numPr>
      <w:ind w:left="283" w:hanging="283"/>
      <w:outlineLvl w:val="5"/>
    </w:pPr>
    <w:rPr>
      <w:i w:val="0"/>
      <w:caps w:val="0"/>
      <w:lang w:eastAsia="fr-FR"/>
    </w:rPr>
  </w:style>
  <w:style w:type="paragraph" w:styleId="Titre7">
    <w:name w:val="heading 7"/>
    <w:basedOn w:val="Titre6"/>
    <w:next w:val="-LettreTexteGEDA"/>
    <w:qFormat/>
    <w:rsid w:val="000D2220"/>
    <w:pPr>
      <w:numPr>
        <w:ilvl w:val="6"/>
        <w:numId w:val="7"/>
      </w:numPr>
      <w:ind w:left="283" w:hanging="283"/>
      <w:outlineLvl w:val="6"/>
    </w:pPr>
    <w:rPr>
      <w:b w:val="0"/>
    </w:rPr>
  </w:style>
  <w:style w:type="paragraph" w:styleId="Titre8">
    <w:name w:val="heading 8"/>
    <w:basedOn w:val="Titre7"/>
    <w:next w:val="-LettreTexteGEDA"/>
    <w:qFormat/>
    <w:rsid w:val="000D2220"/>
    <w:pPr>
      <w:numPr>
        <w:ilvl w:val="7"/>
        <w:numId w:val="8"/>
      </w:numPr>
      <w:ind w:left="283" w:hanging="283"/>
      <w:outlineLvl w:val="7"/>
    </w:pPr>
    <w:rPr>
      <w:iCs w:val="0"/>
      <w:lang w:eastAsia="en-US"/>
    </w:rPr>
  </w:style>
  <w:style w:type="paragraph" w:styleId="Titre9">
    <w:name w:val="heading 9"/>
    <w:next w:val="-LettreTexteGEDA"/>
    <w:qFormat/>
    <w:rsid w:val="000D2220"/>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0D2220"/>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0D2220"/>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rsid w:val="000D2220"/>
    <w:pPr>
      <w:tabs>
        <w:tab w:val="center" w:pos="4536"/>
        <w:tab w:val="right" w:pos="9072"/>
      </w:tabs>
    </w:pPr>
  </w:style>
  <w:style w:type="paragraph" w:styleId="Pieddepage">
    <w:name w:val="footer"/>
    <w:basedOn w:val="Normal"/>
    <w:rsid w:val="000D2220"/>
    <w:pPr>
      <w:tabs>
        <w:tab w:val="center" w:pos="4536"/>
        <w:tab w:val="right" w:pos="9072"/>
      </w:tabs>
    </w:pPr>
  </w:style>
  <w:style w:type="paragraph" w:customStyle="1" w:styleId="-EnteteLogoGEDA">
    <w:name w:val="- Entete:Logo                GEDA"/>
    <w:basedOn w:val="Normal"/>
    <w:rsid w:val="000D2220"/>
    <w:pPr>
      <w:overflowPunct w:val="0"/>
      <w:autoSpaceDE w:val="0"/>
      <w:autoSpaceDN w:val="0"/>
      <w:adjustRightInd w:val="0"/>
      <w:ind w:right="57"/>
      <w:jc w:val="center"/>
      <w:textAlignment w:val="baseline"/>
    </w:pPr>
    <w:rPr>
      <w:szCs w:val="20"/>
    </w:rPr>
  </w:style>
  <w:style w:type="paragraph" w:customStyle="1" w:styleId="-EnteteNORGEDA">
    <w:name w:val="- Entete:NOR                GEDA"/>
    <w:rsid w:val="000D2220"/>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0D2220"/>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0D2220"/>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0D2220"/>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0D2220"/>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0D2220"/>
    <w:pPr>
      <w:overflowPunct w:val="0"/>
      <w:autoSpaceDE w:val="0"/>
      <w:autoSpaceDN w:val="0"/>
      <w:adjustRightInd w:val="0"/>
      <w:jc w:val="center"/>
      <w:textAlignment w:val="baseline"/>
    </w:pPr>
    <w:rPr>
      <w:sz w:val="24"/>
    </w:rPr>
  </w:style>
  <w:style w:type="paragraph" w:customStyle="1" w:styleId="-SignatairePRNomGEDA">
    <w:name w:val="- Signataire:PR Nom      GEDA"/>
    <w:rsid w:val="000D2220"/>
    <w:pPr>
      <w:keepNext/>
      <w:overflowPunct w:val="0"/>
      <w:autoSpaceDE w:val="0"/>
      <w:autoSpaceDN w:val="0"/>
      <w:adjustRightInd w:val="0"/>
      <w:jc w:val="center"/>
      <w:textAlignment w:val="baseline"/>
    </w:pPr>
    <w:rPr>
      <w:b/>
      <w:sz w:val="24"/>
    </w:rPr>
  </w:style>
  <w:style w:type="paragraph" w:customStyle="1" w:styleId="-LettreTitreGEDA">
    <w:name w:val="- Lettre:Titre                 GEDA"/>
    <w:rsid w:val="000D2220"/>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0D2220"/>
    <w:pPr>
      <w:overflowPunct w:val="0"/>
      <w:autoSpaceDE w:val="0"/>
      <w:autoSpaceDN w:val="0"/>
      <w:adjustRightInd w:val="0"/>
      <w:spacing w:after="240"/>
      <w:ind w:left="851"/>
      <w:textAlignment w:val="baseline"/>
    </w:pPr>
    <w:rPr>
      <w:noProof/>
      <w:sz w:val="24"/>
    </w:rPr>
  </w:style>
  <w:style w:type="paragraph" w:customStyle="1" w:styleId="-LettreObjetGEDA">
    <w:name w:val="- Lettre:Objet                GEDA"/>
    <w:next w:val="-LettreSuiteORefPJGEDA"/>
    <w:rsid w:val="000D2220"/>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0D2220"/>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0D2220"/>
    <w:pPr>
      <w:spacing w:before="80"/>
    </w:pPr>
  </w:style>
  <w:style w:type="paragraph" w:customStyle="1" w:styleId="-LettreRefGEDA">
    <w:name w:val="- Lettre:Ref                  GEDA"/>
    <w:basedOn w:val="-LettreObjetGEDA"/>
    <w:next w:val="-LettreSuiteORefPJGEDA"/>
    <w:rsid w:val="000D2220"/>
    <w:pPr>
      <w:spacing w:before="80"/>
    </w:pPr>
  </w:style>
  <w:style w:type="paragraph" w:customStyle="1" w:styleId="-LettreTexteespacGEDA">
    <w:name w:val="- Lettre:Texte espacé    GEDA"/>
    <w:basedOn w:val="-LettreTexteGEDA"/>
    <w:next w:val="-LettreTexteGEDA"/>
    <w:rsid w:val="000D2220"/>
    <w:pPr>
      <w:spacing w:before="360"/>
    </w:pPr>
  </w:style>
  <w:style w:type="paragraph" w:customStyle="1" w:styleId="-PPNORGEDA">
    <w:name w:val="- PP:NOR                     GEDA"/>
    <w:rsid w:val="000D2220"/>
    <w:pPr>
      <w:overflowPunct w:val="0"/>
      <w:autoSpaceDE w:val="0"/>
      <w:autoSpaceDN w:val="0"/>
      <w:adjustRightInd w:val="0"/>
      <w:ind w:left="283" w:hanging="283"/>
      <w:textAlignment w:val="baseline"/>
    </w:pPr>
    <w:rPr>
      <w:sz w:val="18"/>
    </w:rPr>
  </w:style>
  <w:style w:type="paragraph" w:customStyle="1" w:styleId="-PPNumPageGEDA">
    <w:name w:val="- PP:Num Page              GEDA"/>
    <w:rsid w:val="000D2220"/>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0D2220"/>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0D2220"/>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0D2220"/>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0D2220"/>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0D2220"/>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0D2220"/>
    <w:pPr>
      <w:spacing w:before="80"/>
      <w:jc w:val="center"/>
    </w:pPr>
    <w:rPr>
      <w:i/>
    </w:rPr>
  </w:style>
  <w:style w:type="paragraph" w:customStyle="1" w:styleId="-PPAdresseGEDA">
    <w:name w:val="- PP:Adresse                           GEDA"/>
    <w:rsid w:val="000D2220"/>
    <w:pPr>
      <w:pBdr>
        <w:top w:val="single" w:sz="6" w:space="1" w:color="auto"/>
      </w:pBdr>
      <w:overflowPunct w:val="0"/>
      <w:autoSpaceDE w:val="0"/>
      <w:autoSpaceDN w:val="0"/>
      <w:adjustRightInd w:val="0"/>
      <w:jc w:val="center"/>
      <w:textAlignment w:val="baseline"/>
    </w:pPr>
    <w:rPr>
      <w:sz w:val="18"/>
    </w:rPr>
  </w:style>
  <w:style w:type="character" w:styleId="Numrodepage">
    <w:name w:val="page number"/>
    <w:basedOn w:val="Policepardfaut"/>
    <w:rsid w:val="000D2220"/>
  </w:style>
  <w:style w:type="paragraph" w:styleId="TM1">
    <w:name w:val="toc 1"/>
    <w:basedOn w:val="Normal"/>
    <w:next w:val="Normal"/>
    <w:autoRedefine/>
    <w:semiHidden/>
    <w:rsid w:val="000D2220"/>
    <w:pPr>
      <w:tabs>
        <w:tab w:val="right" w:leader="dot" w:pos="10194"/>
      </w:tabs>
    </w:pPr>
    <w:rPr>
      <w:lang w:val="en-US"/>
    </w:rPr>
  </w:style>
  <w:style w:type="paragraph" w:styleId="TM2">
    <w:name w:val="toc 2"/>
    <w:basedOn w:val="Normal"/>
    <w:next w:val="Normal"/>
    <w:autoRedefine/>
    <w:semiHidden/>
    <w:rsid w:val="000D2220"/>
    <w:pPr>
      <w:ind w:left="240"/>
    </w:pPr>
  </w:style>
  <w:style w:type="paragraph" w:styleId="TM3">
    <w:name w:val="toc 3"/>
    <w:basedOn w:val="Normal"/>
    <w:next w:val="Normal"/>
    <w:autoRedefine/>
    <w:semiHidden/>
    <w:rsid w:val="000D2220"/>
    <w:pPr>
      <w:ind w:left="480"/>
    </w:pPr>
  </w:style>
  <w:style w:type="paragraph" w:styleId="TM4">
    <w:name w:val="toc 4"/>
    <w:basedOn w:val="Normal"/>
    <w:next w:val="Normal"/>
    <w:autoRedefine/>
    <w:semiHidden/>
    <w:rsid w:val="000D2220"/>
    <w:pPr>
      <w:ind w:left="720"/>
    </w:pPr>
  </w:style>
  <w:style w:type="paragraph" w:styleId="TM5">
    <w:name w:val="toc 5"/>
    <w:basedOn w:val="Normal"/>
    <w:next w:val="Normal"/>
    <w:autoRedefine/>
    <w:semiHidden/>
    <w:rsid w:val="000D2220"/>
    <w:pPr>
      <w:ind w:left="960"/>
    </w:pPr>
  </w:style>
  <w:style w:type="paragraph" w:styleId="TM6">
    <w:name w:val="toc 6"/>
    <w:basedOn w:val="Normal"/>
    <w:next w:val="Normal"/>
    <w:autoRedefine/>
    <w:semiHidden/>
    <w:rsid w:val="000D2220"/>
    <w:pPr>
      <w:ind w:left="1200"/>
    </w:pPr>
  </w:style>
  <w:style w:type="paragraph" w:styleId="TM7">
    <w:name w:val="toc 7"/>
    <w:basedOn w:val="Normal"/>
    <w:next w:val="Normal"/>
    <w:autoRedefine/>
    <w:semiHidden/>
    <w:rsid w:val="000D2220"/>
    <w:pPr>
      <w:ind w:left="1440"/>
    </w:pPr>
  </w:style>
  <w:style w:type="paragraph" w:styleId="TM8">
    <w:name w:val="toc 8"/>
    <w:basedOn w:val="Normal"/>
    <w:next w:val="Normal"/>
    <w:autoRedefine/>
    <w:semiHidden/>
    <w:rsid w:val="000D2220"/>
    <w:pPr>
      <w:ind w:left="1680"/>
    </w:pPr>
  </w:style>
  <w:style w:type="paragraph" w:styleId="TM9">
    <w:name w:val="toc 9"/>
    <w:basedOn w:val="Normal"/>
    <w:next w:val="Normal"/>
    <w:autoRedefine/>
    <w:semiHidden/>
    <w:rsid w:val="000D2220"/>
    <w:pPr>
      <w:ind w:left="1920"/>
    </w:pPr>
  </w:style>
  <w:style w:type="paragraph" w:customStyle="1" w:styleId="-EntetePresidenceGEDA">
    <w:name w:val="- Entete:Presidence                    GEDA"/>
    <w:basedOn w:val="Normal"/>
    <w:rsid w:val="000D2220"/>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0D2220"/>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rsid w:val="000D2220"/>
    <w:rPr>
      <w:color w:val="0000FF"/>
      <w:u w:val="single"/>
    </w:rPr>
  </w:style>
  <w:style w:type="character" w:styleId="Lienhypertextesuivivisit">
    <w:name w:val="FollowedHyperlink"/>
    <w:rsid w:val="000D2220"/>
    <w:rPr>
      <w:color w:val="800080"/>
      <w:u w:val="single"/>
    </w:rPr>
  </w:style>
  <w:style w:type="character" w:customStyle="1" w:styleId="-DiversSignatairechargGEDA">
    <w:name w:val="- Divers:Signataire (chargé..)  GEDA"/>
    <w:rsid w:val="000D2220"/>
    <w:rPr>
      <w:i/>
      <w:caps/>
    </w:rPr>
  </w:style>
  <w:style w:type="character" w:customStyle="1" w:styleId="-DiversSignatairecharg2GEDA">
    <w:name w:val="- Divers:Signataire (chargé..)2 GEDA"/>
    <w:rsid w:val="000D2220"/>
    <w:rPr>
      <w:i/>
      <w:sz w:val="20"/>
    </w:rPr>
  </w:style>
  <w:style w:type="paragraph" w:customStyle="1" w:styleId="-EnteteRapporteurGEDA">
    <w:name w:val="- Entete:Rapporteur                GEDA"/>
    <w:rsid w:val="000D2220"/>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0D2220"/>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0D2220"/>
    <w:pPr>
      <w:keepNext/>
      <w:keepLines/>
      <w:spacing w:before="180" w:after="180"/>
      <w:jc w:val="center"/>
    </w:pPr>
    <w:rPr>
      <w:sz w:val="24"/>
    </w:rPr>
  </w:style>
  <w:style w:type="paragraph" w:customStyle="1" w:styleId="-EnteteInstructeurGEDA">
    <w:name w:val="- Entete:Instructeur                  GEDA"/>
    <w:basedOn w:val="Normal"/>
    <w:rsid w:val="000D2220"/>
    <w:pPr>
      <w:overflowPunct w:val="0"/>
      <w:autoSpaceDE w:val="0"/>
      <w:autoSpaceDN w:val="0"/>
      <w:adjustRightInd w:val="0"/>
      <w:spacing w:before="80" w:after="80"/>
      <w:jc w:val="center"/>
      <w:textAlignment w:val="baseline"/>
    </w:pPr>
    <w:rPr>
      <w:caps/>
      <w:sz w:val="18"/>
      <w:szCs w:val="20"/>
    </w:rPr>
  </w:style>
  <w:style w:type="paragraph" w:customStyle="1" w:styleId="-BdeActionGEDA">
    <w:name w:val="- Bde:Action                  GEDA"/>
    <w:rsid w:val="000D2220"/>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0D2220"/>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0D2220"/>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0D2220"/>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0D2220"/>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0D2220"/>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0D2220"/>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0D2220"/>
    <w:rPr>
      <w:sz w:val="24"/>
    </w:rPr>
  </w:style>
  <w:style w:type="paragraph" w:customStyle="1" w:styleId="-LettrebDestinatairetitreGEDA">
    <w:name w:val="- Lettre:b_Destinataire titre     GEDA"/>
    <w:rsid w:val="000D2220"/>
    <w:pPr>
      <w:tabs>
        <w:tab w:val="center" w:pos="2835"/>
      </w:tabs>
    </w:pPr>
    <w:rPr>
      <w:b/>
      <w:sz w:val="24"/>
    </w:rPr>
  </w:style>
  <w:style w:type="paragraph" w:customStyle="1" w:styleId="-LettrebDestinatairefoncGEDA">
    <w:name w:val="- Lettre:b_Destinataire_fonc°  GEDA"/>
    <w:basedOn w:val="-LettrebDestinatairetitreGEDA"/>
    <w:next w:val="Normal"/>
    <w:rsid w:val="000D2220"/>
    <w:rPr>
      <w:b w:val="0"/>
    </w:rPr>
  </w:style>
  <w:style w:type="paragraph" w:customStyle="1" w:styleId="-LettrebDestinataireadGEDA">
    <w:name w:val="- Lettre:b_Destinataire (ad) GEDA"/>
    <w:basedOn w:val="-LettrebDestinatairefoncGEDA"/>
    <w:rsid w:val="000D2220"/>
  </w:style>
  <w:style w:type="paragraph" w:customStyle="1" w:styleId="-LettrehDestinataireGEDA">
    <w:name w:val="- Lettre:h_Destinataire    GEDA"/>
    <w:next w:val="-LettrehDestinataireadGEDA"/>
    <w:rsid w:val="000D2220"/>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0D2220"/>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0D2220"/>
    <w:pPr>
      <w:spacing w:before="0"/>
    </w:pPr>
  </w:style>
  <w:style w:type="paragraph" w:customStyle="1" w:styleId="-Lettreh-DestinatairescGEDA">
    <w:name w:val="- Lettre:h-Destinataire (s/c)   GEDA"/>
    <w:basedOn w:val="-LettrehDestinataireGEDA"/>
    <w:next w:val="-LettrehDestinataireadGEDA"/>
    <w:rsid w:val="000D2220"/>
    <w:pPr>
      <w:spacing w:before="120" w:after="120"/>
    </w:pPr>
    <w:rPr>
      <w:b w:val="0"/>
    </w:rPr>
  </w:style>
  <w:style w:type="character" w:styleId="Accentuation">
    <w:name w:val="Emphasis"/>
    <w:uiPriority w:val="20"/>
    <w:qFormat/>
    <w:rsid w:val="003E1FC2"/>
    <w:rPr>
      <w:i/>
      <w:iCs/>
    </w:rPr>
  </w:style>
  <w:style w:type="paragraph" w:styleId="Textedebulles">
    <w:name w:val="Balloon Text"/>
    <w:basedOn w:val="Normal"/>
    <w:link w:val="TextedebullesCar"/>
    <w:rsid w:val="005B51B9"/>
    <w:rPr>
      <w:rFonts w:ascii="Tahoma" w:hAnsi="Tahoma" w:cs="Tahoma"/>
      <w:sz w:val="16"/>
      <w:szCs w:val="16"/>
    </w:rPr>
  </w:style>
  <w:style w:type="character" w:customStyle="1" w:styleId="TextedebullesCar">
    <w:name w:val="Texte de bulles Car"/>
    <w:basedOn w:val="Policepardfaut"/>
    <w:link w:val="Textedebulles"/>
    <w:rsid w:val="005B5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da\0-mod&#232;les\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Lettre.dot</Template>
  <TotalTime>104</TotalTime>
  <Pages>2</Pages>
  <Words>830</Words>
  <Characters>4497</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Lettre du ministre</vt:lpstr>
      <vt:lpstr>Lettre du ministre</vt:lpstr>
      <vt:lpstr/>
      <vt:lpstr/>
    </vt:vector>
  </TitlesOfParts>
  <Company>présidence</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v.V17</dc:subject>
  <dc:creator>Melba BUILLARD</dc:creator>
  <cp:lastModifiedBy>nbouteau</cp:lastModifiedBy>
  <cp:revision>3</cp:revision>
  <cp:lastPrinted>2020-05-14T18:29:00Z</cp:lastPrinted>
  <dcterms:created xsi:type="dcterms:W3CDTF">2020-05-14T17:49:00Z</dcterms:created>
  <dcterms:modified xsi:type="dcterms:W3CDTF">2020-05-15T00:17:00Z</dcterms:modified>
</cp:coreProperties>
</file>