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CE" w:rsidRPr="00693F08" w:rsidRDefault="00CE47CE" w:rsidP="00CE47CE">
      <w:pPr>
        <w:pStyle w:val="Sansinterligne"/>
        <w:rPr>
          <w:rFonts w:asciiTheme="majorHAnsi" w:hAnsiTheme="majorHAnsi"/>
          <w:lang w:eastAsia="fr-FR"/>
        </w:rPr>
      </w:pPr>
      <w:r w:rsidRPr="00693F08">
        <w:rPr>
          <w:rFonts w:asciiTheme="majorHAnsi" w:hAnsiTheme="majorHAnsi"/>
          <w:noProof/>
          <w:lang w:eastAsia="fr-FR"/>
        </w:rPr>
        <w:drawing>
          <wp:anchor distT="0" distB="0" distL="114300" distR="114300" simplePos="0" relativeHeight="251659264" behindDoc="1" locked="0" layoutInCell="1" allowOverlap="1" wp14:anchorId="340143FC" wp14:editId="2F99E627">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8">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693F08">
        <w:rPr>
          <w:rFonts w:asciiTheme="majorHAnsi" w:hAnsiTheme="majorHAnsi"/>
          <w:noProof/>
          <w:lang w:eastAsia="fr-FR"/>
        </w:rPr>
        <mc:AlternateContent>
          <mc:Choice Requires="wps">
            <w:drawing>
              <wp:anchor distT="45720" distB="45720" distL="114300" distR="114300" simplePos="0" relativeHeight="251660288" behindDoc="0" locked="0" layoutInCell="1" allowOverlap="1" wp14:anchorId="3E1F2436" wp14:editId="4BBCEE61">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La Présidence</w:t>
                            </w:r>
                          </w:p>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1F2436"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La Présidence</w:t>
                      </w:r>
                    </w:p>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sidRPr="00693F08">
        <w:rPr>
          <w:rFonts w:asciiTheme="majorHAnsi" w:hAnsiTheme="majorHAnsi"/>
          <w:lang w:eastAsia="fr-FR"/>
        </w:rPr>
        <w:tab/>
        <w:t xml:space="preserve">      </w:t>
      </w:r>
    </w:p>
    <w:p w:rsidR="00CE47CE" w:rsidRPr="00693F08" w:rsidRDefault="00CE47CE" w:rsidP="00CE47CE">
      <w:pPr>
        <w:jc w:val="center"/>
        <w:rPr>
          <w:rFonts w:asciiTheme="majorHAnsi" w:hAnsiTheme="majorHAnsi"/>
          <w:color w:val="993366"/>
        </w:rPr>
      </w:pPr>
    </w:p>
    <w:p w:rsidR="00CE47CE" w:rsidRPr="00693F08" w:rsidRDefault="00CE47CE" w:rsidP="00CE47CE">
      <w:pPr>
        <w:rPr>
          <w:rFonts w:asciiTheme="majorHAnsi" w:hAnsiTheme="majorHAnsi"/>
          <w:color w:val="993366"/>
        </w:rPr>
      </w:pPr>
    </w:p>
    <w:p w:rsidR="00CE47CE" w:rsidRPr="00693F08" w:rsidRDefault="00CE47CE" w:rsidP="00CE47CE">
      <w:pPr>
        <w:rPr>
          <w:rFonts w:asciiTheme="majorHAnsi" w:hAnsiTheme="majorHAnsi"/>
          <w:color w:val="993366"/>
        </w:rPr>
      </w:pPr>
    </w:p>
    <w:p w:rsidR="00CE47CE" w:rsidRPr="00693F08" w:rsidRDefault="00CE47CE" w:rsidP="00CE47CE">
      <w:pPr>
        <w:rPr>
          <w:rFonts w:asciiTheme="majorHAnsi" w:hAnsiTheme="majorHAnsi"/>
          <w:color w:val="993366"/>
        </w:rPr>
      </w:pPr>
    </w:p>
    <w:p w:rsidR="00CE47CE" w:rsidRPr="00693F08" w:rsidRDefault="00CE47CE" w:rsidP="00CE47CE">
      <w:pPr>
        <w:tabs>
          <w:tab w:val="center" w:pos="4533"/>
          <w:tab w:val="left" w:pos="6544"/>
        </w:tabs>
        <w:rPr>
          <w:rFonts w:asciiTheme="majorHAnsi" w:hAnsiTheme="majorHAnsi"/>
          <w:u w:val="single"/>
        </w:rPr>
      </w:pPr>
      <w:r w:rsidRPr="00693F08">
        <w:rPr>
          <w:rFonts w:asciiTheme="majorHAnsi" w:hAnsiTheme="majorHAnsi" w:cs="Arial"/>
          <w:i/>
          <w:noProof/>
          <w:lang w:eastAsia="fr-FR"/>
        </w:rPr>
        <mc:AlternateContent>
          <mc:Choice Requires="wps">
            <w:drawing>
              <wp:anchor distT="4294967295" distB="4294967295" distL="114300" distR="114300" simplePos="0" relativeHeight="251662336" behindDoc="0" locked="0" layoutInCell="1" allowOverlap="1" wp14:anchorId="2A11D303" wp14:editId="08D8D06B">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80C08F"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rsidR="00CE47CE" w:rsidRPr="00693F08" w:rsidRDefault="00CE47CE" w:rsidP="00CE47CE">
      <w:pPr>
        <w:tabs>
          <w:tab w:val="left" w:pos="3240"/>
        </w:tabs>
        <w:jc w:val="center"/>
        <w:rPr>
          <w:rFonts w:asciiTheme="majorHAnsi" w:hAnsiTheme="majorHAnsi" w:cs="Arial"/>
          <w:b/>
        </w:rPr>
      </w:pPr>
      <w:r w:rsidRPr="00693F08">
        <w:rPr>
          <w:rFonts w:asciiTheme="majorHAnsi" w:hAnsiTheme="majorHAnsi" w:cs="Arial"/>
          <w:b/>
        </w:rPr>
        <w:t>BUREAU DE LA COMMUNICATION</w:t>
      </w:r>
    </w:p>
    <w:p w:rsidR="00CE47CE" w:rsidRPr="00693F08" w:rsidRDefault="00617CAD" w:rsidP="00CE47CE">
      <w:pPr>
        <w:tabs>
          <w:tab w:val="left" w:pos="3240"/>
        </w:tabs>
        <w:jc w:val="center"/>
        <w:rPr>
          <w:rFonts w:asciiTheme="majorHAnsi" w:hAnsiTheme="majorHAnsi" w:cs="Arial"/>
          <w:b/>
          <w:i/>
        </w:rPr>
      </w:pPr>
      <w:r>
        <w:rPr>
          <w:rFonts w:asciiTheme="majorHAnsi" w:hAnsiTheme="majorHAnsi" w:cs="Arial"/>
          <w:b/>
          <w:i/>
        </w:rPr>
        <w:t>Mercred</w:t>
      </w:r>
      <w:r w:rsidR="00F553AE">
        <w:rPr>
          <w:rFonts w:asciiTheme="majorHAnsi" w:hAnsiTheme="majorHAnsi" w:cs="Arial"/>
          <w:b/>
          <w:i/>
        </w:rPr>
        <w:t xml:space="preserve">i </w:t>
      </w:r>
      <w:r>
        <w:rPr>
          <w:rFonts w:asciiTheme="majorHAnsi" w:hAnsiTheme="majorHAnsi" w:cs="Arial"/>
          <w:b/>
          <w:i/>
        </w:rPr>
        <w:t>1</w:t>
      </w:r>
      <w:r w:rsidR="000A68BC">
        <w:rPr>
          <w:rFonts w:asciiTheme="majorHAnsi" w:hAnsiTheme="majorHAnsi" w:cs="Arial"/>
          <w:b/>
          <w:i/>
        </w:rPr>
        <w:t xml:space="preserve">9 </w:t>
      </w:r>
      <w:r w:rsidR="00F553AE">
        <w:rPr>
          <w:rFonts w:asciiTheme="majorHAnsi" w:hAnsiTheme="majorHAnsi" w:cs="Arial"/>
          <w:b/>
          <w:i/>
        </w:rPr>
        <w:t>août</w:t>
      </w:r>
      <w:r w:rsidR="00015FF2" w:rsidRPr="00693F08">
        <w:rPr>
          <w:rFonts w:asciiTheme="majorHAnsi" w:hAnsiTheme="majorHAnsi" w:cs="Arial"/>
          <w:b/>
          <w:i/>
        </w:rPr>
        <w:t xml:space="preserve"> </w:t>
      </w:r>
      <w:r w:rsidR="00087CFE" w:rsidRPr="00693F08">
        <w:rPr>
          <w:rFonts w:asciiTheme="majorHAnsi" w:hAnsiTheme="majorHAnsi" w:cs="Arial"/>
          <w:b/>
          <w:i/>
        </w:rPr>
        <w:t>2020</w:t>
      </w:r>
    </w:p>
    <w:p w:rsidR="00CE47CE" w:rsidRPr="00693F08" w:rsidRDefault="00CE47CE" w:rsidP="00CE47CE">
      <w:pPr>
        <w:tabs>
          <w:tab w:val="left" w:pos="3240"/>
        </w:tabs>
        <w:jc w:val="center"/>
        <w:rPr>
          <w:rFonts w:asciiTheme="majorHAnsi" w:hAnsiTheme="majorHAnsi"/>
        </w:rPr>
      </w:pPr>
      <w:r w:rsidRPr="00693F08">
        <w:rPr>
          <w:rFonts w:asciiTheme="majorHAnsi" w:hAnsiTheme="majorHAnsi" w:cs="Arial"/>
          <w:i/>
          <w:noProof/>
          <w:lang w:eastAsia="fr-FR"/>
        </w:rPr>
        <mc:AlternateContent>
          <mc:Choice Requires="wps">
            <w:drawing>
              <wp:anchor distT="4294967295" distB="4294967295" distL="114300" distR="114300" simplePos="0" relativeHeight="251661312" behindDoc="0" locked="0" layoutInCell="1" allowOverlap="1" wp14:anchorId="00C04070" wp14:editId="6A74B890">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B70D7B"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rsidR="00CE47CE" w:rsidRPr="00693F08" w:rsidRDefault="00CE47CE" w:rsidP="00CE47CE">
      <w:pPr>
        <w:tabs>
          <w:tab w:val="left" w:pos="3240"/>
        </w:tabs>
        <w:rPr>
          <w:rFonts w:asciiTheme="majorHAnsi" w:hAnsiTheme="majorHAnsi" w:cs="Arial"/>
          <w:b/>
          <w:i/>
        </w:rPr>
      </w:pPr>
    </w:p>
    <w:p w:rsidR="00CE47CE" w:rsidRPr="00693F08" w:rsidRDefault="00CE47CE" w:rsidP="00CE47CE">
      <w:pPr>
        <w:pBdr>
          <w:top w:val="single" w:sz="4" w:space="0" w:color="auto"/>
          <w:left w:val="single" w:sz="4" w:space="4" w:color="auto"/>
          <w:bottom w:val="single" w:sz="4" w:space="1" w:color="auto"/>
          <w:right w:val="single" w:sz="4" w:space="4" w:color="auto"/>
        </w:pBdr>
        <w:tabs>
          <w:tab w:val="center" w:pos="4536"/>
          <w:tab w:val="left" w:pos="7440"/>
        </w:tabs>
        <w:jc w:val="both"/>
        <w:rPr>
          <w:rFonts w:asciiTheme="majorHAnsi" w:hAnsiTheme="majorHAnsi"/>
          <w:b/>
        </w:rPr>
      </w:pPr>
      <w:r w:rsidRPr="00693F08">
        <w:rPr>
          <w:rFonts w:asciiTheme="majorHAnsi" w:hAnsiTheme="majorHAnsi"/>
          <w:b/>
        </w:rPr>
        <w:tab/>
        <w:t xml:space="preserve">Compte rendu du Conseil des ministres </w:t>
      </w:r>
    </w:p>
    <w:p w:rsidR="003C72D4" w:rsidRDefault="003C72D4" w:rsidP="003C72D4">
      <w:pPr>
        <w:pStyle w:val="-LettreTexteGEDA"/>
        <w:spacing w:before="0"/>
        <w:ind w:firstLine="0"/>
        <w:rPr>
          <w:rFonts w:asciiTheme="majorHAnsi" w:hAnsiTheme="majorHAnsi"/>
          <w:b/>
          <w:bCs/>
          <w:noProof w:val="0"/>
          <w:szCs w:val="24"/>
          <w:lang w:eastAsia="es-ES"/>
        </w:rPr>
      </w:pPr>
    </w:p>
    <w:p w:rsidR="003C72D4" w:rsidRDefault="003C72D4" w:rsidP="003C72D4">
      <w:pPr>
        <w:pStyle w:val="-LettreTexteGEDA"/>
        <w:spacing w:before="0"/>
        <w:ind w:firstLine="0"/>
        <w:rPr>
          <w:rFonts w:asciiTheme="majorHAnsi" w:hAnsiTheme="majorHAnsi"/>
          <w:b/>
          <w:bCs/>
          <w:noProof w:val="0"/>
          <w:szCs w:val="24"/>
          <w:lang w:eastAsia="es-ES"/>
        </w:rPr>
      </w:pPr>
    </w:p>
    <w:p w:rsidR="003C72D4" w:rsidRDefault="003C72D4" w:rsidP="003C72D4">
      <w:pPr>
        <w:pStyle w:val="-LettreTexteGEDA"/>
        <w:spacing w:before="0"/>
        <w:ind w:firstLine="0"/>
        <w:rPr>
          <w:rFonts w:asciiTheme="majorHAnsi" w:hAnsiTheme="majorHAnsi"/>
          <w:b/>
          <w:bCs/>
          <w:noProof w:val="0"/>
          <w:szCs w:val="24"/>
          <w:lang w:eastAsia="es-ES"/>
        </w:rPr>
      </w:pPr>
    </w:p>
    <w:p w:rsidR="003C72D4" w:rsidRDefault="003C72D4" w:rsidP="003C72D4">
      <w:pPr>
        <w:pStyle w:val="-LettreTexteGEDA"/>
        <w:spacing w:before="0"/>
        <w:ind w:firstLine="0"/>
        <w:rPr>
          <w:rFonts w:ascii="Cambria" w:hAnsi="Cambria"/>
          <w:b/>
          <w:bCs/>
        </w:rPr>
      </w:pPr>
      <w:r>
        <w:rPr>
          <w:rFonts w:ascii="Cambria" w:hAnsi="Cambria"/>
          <w:b/>
          <w:bCs/>
        </w:rPr>
        <w:t xml:space="preserve">Le gouvernement exonère de droits et taxes à l’importation </w:t>
      </w:r>
      <w:r w:rsidR="00277A9B">
        <w:rPr>
          <w:rFonts w:ascii="Cambria" w:hAnsi="Cambria"/>
          <w:b/>
          <w:bCs/>
        </w:rPr>
        <w:t>l</w:t>
      </w:r>
      <w:r>
        <w:rPr>
          <w:rFonts w:ascii="Cambria" w:hAnsi="Cambria"/>
          <w:b/>
          <w:bCs/>
        </w:rPr>
        <w:t>es deux hélicoptères destinés à la réalisation d’évasans aux Marquises</w:t>
      </w:r>
    </w:p>
    <w:p w:rsidR="003C72D4" w:rsidRDefault="003C72D4" w:rsidP="003C72D4">
      <w:pPr>
        <w:pStyle w:val="-LettreTexteGEDA"/>
        <w:spacing w:before="0"/>
        <w:ind w:firstLine="0"/>
        <w:rPr>
          <w:rFonts w:ascii="Cambria" w:hAnsi="Cambria"/>
        </w:rPr>
      </w:pPr>
    </w:p>
    <w:p w:rsidR="003C72D4" w:rsidRDefault="003C72D4" w:rsidP="003C72D4">
      <w:pPr>
        <w:pStyle w:val="-LettreTexteGEDA"/>
        <w:spacing w:before="240"/>
        <w:ind w:firstLine="0"/>
        <w:rPr>
          <w:rFonts w:ascii="Cambria" w:hAnsi="Cambria"/>
          <w:lang w:eastAsia="en-US"/>
        </w:rPr>
      </w:pPr>
      <w:r>
        <w:rPr>
          <w:rFonts w:ascii="Cambria" w:hAnsi="Cambria"/>
          <w:lang w:eastAsia="en-US"/>
        </w:rPr>
        <w:t>Dans le cadre du marché de prestations d’évacuations sanitaires héliportées aux Marquises, la société Tahiti Nui Helicopters (TNH) importe sur le territoire deux hélicoptères destinés à assurer les évacuations sanitaires (évasans) pour les populations de l’archipel des Marquises.</w:t>
      </w:r>
    </w:p>
    <w:p w:rsidR="003C72D4" w:rsidRDefault="003C72D4" w:rsidP="003C72D4">
      <w:pPr>
        <w:pStyle w:val="-LettreTexteGEDA"/>
        <w:spacing w:before="240"/>
        <w:ind w:firstLine="0"/>
        <w:rPr>
          <w:rFonts w:ascii="Cambria" w:hAnsi="Cambria"/>
          <w:lang w:eastAsia="en-US"/>
        </w:rPr>
      </w:pPr>
      <w:r>
        <w:rPr>
          <w:rFonts w:ascii="Cambria" w:hAnsi="Cambria"/>
          <w:lang w:eastAsia="en-US"/>
        </w:rPr>
        <w:t>Le premier hélicoptère est arrivé la semaine dernière sur le territoire et devrait prochainement être transporté vers les Marquises. Ces hélicoptères, de type EC 135, sont spécialement conçus pour la réalisation d’évasans, et disposent d’aménagements intérieurs conformes aux normes médicales relatives aux évacuations médicales. Afin de soutenir ce projet, le Conseil des ministres, sur proposition du Vice-Président, a validé le placement de ces hélicoptères sous le régime de l’admission temporaire, afin que la société TNH puisse assurer sa mission sans avoir à s’acquitter des droits et taxes à l’importation.</w:t>
      </w:r>
    </w:p>
    <w:p w:rsidR="003C72D4" w:rsidRDefault="003C72D4" w:rsidP="003C72D4">
      <w:pPr>
        <w:pStyle w:val="-LettreTexteGEDA"/>
        <w:spacing w:before="0"/>
        <w:ind w:firstLine="0"/>
        <w:rPr>
          <w:rFonts w:ascii="Cambria" w:hAnsi="Cambria"/>
        </w:rPr>
      </w:pPr>
    </w:p>
    <w:p w:rsidR="003C72D4" w:rsidRDefault="003C72D4" w:rsidP="003C72D4">
      <w:pPr>
        <w:rPr>
          <w:rFonts w:ascii="Cambria" w:hAnsi="Cambria"/>
          <w:lang w:eastAsia="en-US"/>
        </w:rPr>
      </w:pPr>
    </w:p>
    <w:p w:rsidR="003C72D4" w:rsidRDefault="003C72D4" w:rsidP="003C72D4">
      <w:pPr>
        <w:pStyle w:val="-LettreTexteGEDA"/>
        <w:spacing w:before="0"/>
        <w:ind w:firstLine="0"/>
        <w:rPr>
          <w:rFonts w:ascii="Cambria" w:hAnsi="Cambria"/>
        </w:rPr>
      </w:pPr>
      <w:r>
        <w:rPr>
          <w:rFonts w:ascii="Cambria" w:hAnsi="Cambria"/>
          <w:b/>
          <w:bCs/>
        </w:rPr>
        <w:t>Attribution d’une subvention de fonctionnement en faveur de l’ADIE</w:t>
      </w:r>
    </w:p>
    <w:p w:rsidR="003C72D4" w:rsidRDefault="003C72D4" w:rsidP="003C72D4">
      <w:pPr>
        <w:pStyle w:val="-LettreTexteGEDA"/>
        <w:spacing w:before="0"/>
        <w:ind w:firstLine="0"/>
        <w:rPr>
          <w:rFonts w:ascii="Cambria" w:hAnsi="Cambria"/>
        </w:rPr>
      </w:pPr>
    </w:p>
    <w:p w:rsidR="003C72D4" w:rsidRDefault="003C72D4" w:rsidP="003C72D4">
      <w:pPr>
        <w:pStyle w:val="-LettreTexteGEDA"/>
        <w:ind w:firstLine="0"/>
        <w:rPr>
          <w:rFonts w:ascii="Cambria" w:hAnsi="Cambria"/>
        </w:rPr>
      </w:pPr>
      <w:r>
        <w:rPr>
          <w:rFonts w:ascii="Cambria" w:hAnsi="Cambria"/>
        </w:rPr>
        <w:t>L’association pour le droit à l’initiative économique (ADIE) finance et accompagne les demandeurs d’emplois ou bénéficiaires du RSPF, porteurs d’un projet de création d’entreprise et n’ayant pas accès au crédit bancaire classique. Entre 2009 et 2019, l’ADIE a débloqué plus de 7.774 microcrédits auprès des porteurs de projet, pour un montant global d’investissement de près de 3,7 milliards Fcfp.</w:t>
      </w:r>
    </w:p>
    <w:p w:rsidR="003C72D4" w:rsidRDefault="003C72D4" w:rsidP="003C72D4">
      <w:pPr>
        <w:pStyle w:val="-LettreTexteGEDA"/>
        <w:ind w:firstLine="0"/>
        <w:rPr>
          <w:rFonts w:ascii="Cambria" w:hAnsi="Cambria"/>
        </w:rPr>
      </w:pPr>
      <w:r>
        <w:rPr>
          <w:rFonts w:ascii="Cambria" w:hAnsi="Cambria"/>
        </w:rPr>
        <w:t>L’association est présente dans l’ensemble des archipels de Polynésie française et dispose d’un réseau de proximité lui permettant d’aller à la rencontre des micro-entrepreneurs souhaitant créer, développer ou maintenir leur activité professionnelle. Le Conseil des ministres a autorisé l’attribution d’une subvention de fonctionnement de 35 millions Fcfp en faveur de l’ADIE pour lui permettre de poursuivre son activité pour l’année 2020.</w:t>
      </w:r>
    </w:p>
    <w:p w:rsidR="003C72D4" w:rsidRDefault="003C72D4" w:rsidP="003C72D4">
      <w:pPr>
        <w:pStyle w:val="-LettreTexteGEDA"/>
        <w:rPr>
          <w:rFonts w:ascii="Cambria" w:hAnsi="Cambria"/>
        </w:rPr>
      </w:pPr>
    </w:p>
    <w:p w:rsidR="003C72D4" w:rsidRDefault="003C72D4" w:rsidP="003C72D4">
      <w:pPr>
        <w:pStyle w:val="-LettreTexteGEDA"/>
        <w:spacing w:before="0"/>
        <w:ind w:firstLine="0"/>
        <w:rPr>
          <w:rFonts w:ascii="Cambria" w:hAnsi="Cambria"/>
          <w:noProof w:val="0"/>
          <w:szCs w:val="24"/>
          <w:lang w:eastAsia="en-US"/>
        </w:rPr>
      </w:pPr>
    </w:p>
    <w:p w:rsidR="003C72D4" w:rsidRDefault="003C72D4" w:rsidP="003C72D4">
      <w:pPr>
        <w:pStyle w:val="-LettreTexteGEDA"/>
        <w:spacing w:before="0"/>
        <w:ind w:firstLine="0"/>
        <w:rPr>
          <w:rFonts w:ascii="Cambria" w:hAnsi="Cambria"/>
        </w:rPr>
      </w:pPr>
      <w:r>
        <w:rPr>
          <w:rFonts w:ascii="Cambria" w:hAnsi="Cambria"/>
          <w:b/>
          <w:bCs/>
        </w:rPr>
        <w:lastRenderedPageBreak/>
        <w:t>Un projet d’investissement d’entreprise soutenu par le Pays</w:t>
      </w:r>
    </w:p>
    <w:p w:rsidR="003C72D4" w:rsidRDefault="003C72D4" w:rsidP="003C72D4">
      <w:pPr>
        <w:pStyle w:val="-LettreTexteGEDA"/>
        <w:spacing w:before="0"/>
        <w:ind w:firstLine="0"/>
        <w:rPr>
          <w:rFonts w:ascii="Cambria" w:hAnsi="Cambria"/>
        </w:rPr>
      </w:pPr>
    </w:p>
    <w:p w:rsidR="003C72D4" w:rsidRDefault="003C72D4" w:rsidP="003C72D4">
      <w:pPr>
        <w:pStyle w:val="-LettreTexteGEDA"/>
        <w:spacing w:before="0"/>
        <w:ind w:firstLine="0"/>
        <w:rPr>
          <w:rFonts w:ascii="Cambria" w:hAnsi="Cambria"/>
        </w:rPr>
      </w:pPr>
      <w:r>
        <w:rPr>
          <w:rFonts w:ascii="Cambria" w:hAnsi="Cambria"/>
        </w:rPr>
        <w:t>Dans le cadre de sa politique de soutien à l’activité des entreprises, le Pays a instauré deux dispositifs d’aide à l’équipement des petites entreprises et à la création et la revitalisation des petits commerces et des restaurants. Le Conseil des ministres a autorisé l’attribution d’une aide financière à hauteur de 1.900.000 Fcfp afin de soutenir une entreprise pour un investissement total de 3.885.058 Fcfp. Ce soutien du Pays permettra la création de 4 emplois dans le secteur de la restauration.</w:t>
      </w:r>
    </w:p>
    <w:p w:rsidR="003C72D4" w:rsidRDefault="003C72D4" w:rsidP="003C72D4">
      <w:pPr>
        <w:pStyle w:val="-LettreTexteGEDA"/>
        <w:spacing w:before="0"/>
        <w:ind w:firstLine="0"/>
        <w:rPr>
          <w:rFonts w:ascii="Cambria" w:hAnsi="Cambria"/>
        </w:rPr>
      </w:pPr>
    </w:p>
    <w:p w:rsidR="003C72D4" w:rsidRPr="003C72D4" w:rsidRDefault="003C72D4" w:rsidP="003C72D4">
      <w:pPr>
        <w:pStyle w:val="-LettreTexteGEDA"/>
        <w:spacing w:before="0"/>
        <w:ind w:firstLine="0"/>
        <w:rPr>
          <w:rFonts w:ascii="Cambria" w:hAnsi="Cambria"/>
        </w:rPr>
      </w:pPr>
    </w:p>
    <w:p w:rsidR="003C72D4" w:rsidRDefault="003C72D4" w:rsidP="003C72D4">
      <w:pPr>
        <w:pStyle w:val="-LettreTexteGEDA"/>
        <w:spacing w:before="0"/>
        <w:ind w:firstLine="0"/>
        <w:rPr>
          <w:rFonts w:ascii="Cambria" w:hAnsi="Cambria"/>
          <w:szCs w:val="24"/>
        </w:rPr>
      </w:pPr>
      <w:r>
        <w:rPr>
          <w:rFonts w:ascii="Cambria" w:hAnsi="Cambria"/>
          <w:b/>
          <w:bCs/>
        </w:rPr>
        <w:t xml:space="preserve">La Vice-présidence soutient l’émission Initiatives Fenua destinée à valoriser la résilience de l’économie polynésienne </w:t>
      </w:r>
    </w:p>
    <w:p w:rsidR="003C72D4" w:rsidRDefault="003C72D4" w:rsidP="003C72D4">
      <w:pPr>
        <w:rPr>
          <w:rFonts w:ascii="Cambria" w:hAnsi="Cambria"/>
          <w:b/>
          <w:bCs/>
          <w:color w:val="000000"/>
        </w:rPr>
      </w:pPr>
    </w:p>
    <w:p w:rsidR="003C72D4" w:rsidRDefault="003C72D4" w:rsidP="003C72D4">
      <w:pPr>
        <w:jc w:val="both"/>
        <w:rPr>
          <w:rFonts w:ascii="Cambria" w:hAnsi="Cambria"/>
        </w:rPr>
      </w:pPr>
      <w:r>
        <w:rPr>
          <w:rFonts w:ascii="Cambria" w:hAnsi="Cambria"/>
        </w:rPr>
        <w:t xml:space="preserve">La société de production « Les Films du Pacifique », réalisera l’émission « Initiatives Fenua » qui sera consacrée à valoriser la pluralité des filières, métiers et profils qui composent l’économie polynésienne. Une attention particulière sera portée à la situation exceptionnelle liée à l’épidémie de la Covid-19 que traverse la Polynésie française. L’émission mettra en lumière la mobilisation des acteurs et les démarches engagées par l’ensemble des partenaires pour surmonter cette crise économique. </w:t>
      </w:r>
    </w:p>
    <w:p w:rsidR="003C72D4" w:rsidRDefault="003C72D4" w:rsidP="003C72D4">
      <w:pPr>
        <w:spacing w:before="120" w:after="120"/>
        <w:jc w:val="both"/>
        <w:rPr>
          <w:rFonts w:ascii="Cambria" w:hAnsi="Cambria"/>
        </w:rPr>
      </w:pPr>
      <w:r>
        <w:rPr>
          <w:rFonts w:ascii="Cambria" w:hAnsi="Cambria"/>
        </w:rPr>
        <w:t>Le projet permettra de promouvoir</w:t>
      </w:r>
      <w:r>
        <w:rPr>
          <w:rFonts w:ascii="Cambria" w:hAnsi="Cambria"/>
          <w:b/>
          <w:bCs/>
        </w:rPr>
        <w:t xml:space="preserve"> </w:t>
      </w:r>
      <w:r>
        <w:rPr>
          <w:rFonts w:ascii="Cambria" w:hAnsi="Cambria"/>
        </w:rPr>
        <w:t xml:space="preserve">la dynamique de reprise et les capacités de résilience des acteurs économiques ainsi que le développement d’initiatives innovantes. L’émission participera également à la promotion des secteurs et entrepreneurs créateurs de richesse et d’emploi mais offrira également une visibilité aux actions du gouvernement destinées à soutenir et accompagner le développement économique de notre pays.  </w:t>
      </w:r>
    </w:p>
    <w:p w:rsidR="003C72D4" w:rsidRDefault="003C72D4" w:rsidP="00EB0736">
      <w:pPr>
        <w:spacing w:after="120"/>
        <w:jc w:val="both"/>
        <w:rPr>
          <w:rFonts w:asciiTheme="majorHAnsi" w:hAnsiTheme="majorHAnsi"/>
          <w:b/>
          <w:bCs/>
        </w:rPr>
      </w:pPr>
    </w:p>
    <w:p w:rsidR="005D1AC3" w:rsidRDefault="005D1AC3" w:rsidP="005D1AC3">
      <w:pPr>
        <w:jc w:val="both"/>
        <w:rPr>
          <w:rFonts w:ascii="&amp;quot" w:hAnsi="&amp;quot"/>
          <w:b/>
          <w:bCs/>
          <w:color w:val="000000"/>
          <w:lang w:eastAsia="fr-FR"/>
        </w:rPr>
      </w:pPr>
      <w:r>
        <w:rPr>
          <w:rFonts w:ascii="&amp;quot" w:hAnsi="&amp;quot"/>
          <w:b/>
          <w:bCs/>
          <w:color w:val="000000"/>
          <w:lang w:eastAsia="fr-FR"/>
        </w:rPr>
        <w:t>Subventions au profit de l’Office Polynésien de l’Habitat pour le financement de travaux et d’études</w:t>
      </w:r>
    </w:p>
    <w:p w:rsidR="005D1AC3" w:rsidRDefault="005D1AC3" w:rsidP="005D1AC3">
      <w:pPr>
        <w:jc w:val="both"/>
        <w:rPr>
          <w:color w:val="000000"/>
          <w:lang w:eastAsia="fr-FR"/>
        </w:rPr>
      </w:pPr>
    </w:p>
    <w:p w:rsidR="005D1AC3" w:rsidRDefault="005D1AC3" w:rsidP="005D1AC3">
      <w:pPr>
        <w:spacing w:before="100" w:after="100"/>
        <w:jc w:val="both"/>
        <w:rPr>
          <w:rFonts w:ascii="&amp;quot" w:hAnsi="&amp;quot"/>
          <w:color w:val="000000"/>
          <w:lang w:eastAsia="fr-FR"/>
        </w:rPr>
      </w:pPr>
      <w:r>
        <w:rPr>
          <w:rFonts w:ascii="&amp;quot" w:hAnsi="&amp;quot"/>
          <w:color w:val="000000"/>
          <w:lang w:eastAsia="fr-FR"/>
        </w:rPr>
        <w:t>Le ministre du Logement a présenté, en Conseil des ministres, des propositions d’octroi de subventions d'investissements en faveur de l’Office Polynésien de l’Habitat (OPH) pour financer cinq opérations :</w:t>
      </w:r>
    </w:p>
    <w:p w:rsidR="005D1AC3" w:rsidRDefault="005D1AC3" w:rsidP="005D1AC3">
      <w:pPr>
        <w:spacing w:before="100" w:after="100"/>
        <w:jc w:val="both"/>
        <w:rPr>
          <w:rFonts w:ascii="&amp;quot" w:hAnsi="&amp;quot"/>
          <w:color w:val="000000"/>
          <w:lang w:eastAsia="fr-FR"/>
        </w:rPr>
      </w:pPr>
    </w:p>
    <w:p w:rsidR="005D1AC3" w:rsidRDefault="005D1AC3" w:rsidP="00C268D9">
      <w:pPr>
        <w:numPr>
          <w:ilvl w:val="0"/>
          <w:numId w:val="12"/>
        </w:numPr>
        <w:spacing w:before="100" w:after="100"/>
        <w:jc w:val="both"/>
        <w:textAlignment w:val="baseline"/>
        <w:rPr>
          <w:rFonts w:ascii="&amp;quot" w:hAnsi="&amp;quot"/>
          <w:color w:val="000000"/>
          <w:u w:val="single"/>
          <w:lang w:eastAsia="fr-FR"/>
        </w:rPr>
      </w:pPr>
      <w:r>
        <w:rPr>
          <w:rFonts w:ascii="&amp;quot" w:hAnsi="&amp;quot"/>
          <w:color w:val="000000"/>
          <w:u w:val="single"/>
          <w:lang w:eastAsia="fr-FR"/>
        </w:rPr>
        <w:t xml:space="preserve">travaux pour l’aménagement d’un plateau sportif à </w:t>
      </w:r>
      <w:proofErr w:type="spellStart"/>
      <w:r>
        <w:rPr>
          <w:rFonts w:ascii="&amp;quot" w:hAnsi="&amp;quot"/>
          <w:color w:val="000000"/>
          <w:u w:val="single"/>
          <w:lang w:eastAsia="fr-FR"/>
        </w:rPr>
        <w:t>Vaihiria</w:t>
      </w:r>
      <w:proofErr w:type="spellEnd"/>
      <w:r>
        <w:rPr>
          <w:rFonts w:ascii="&amp;quot" w:hAnsi="&amp;quot"/>
          <w:color w:val="000000"/>
          <w:u w:val="single"/>
          <w:lang w:eastAsia="fr-FR"/>
        </w:rPr>
        <w:t xml:space="preserve">, commune de </w:t>
      </w:r>
      <w:proofErr w:type="spellStart"/>
      <w:r>
        <w:rPr>
          <w:rFonts w:ascii="&amp;quot" w:hAnsi="&amp;quot"/>
          <w:color w:val="000000"/>
          <w:u w:val="single"/>
          <w:lang w:eastAsia="fr-FR"/>
        </w:rPr>
        <w:t>Mataiea</w:t>
      </w:r>
      <w:proofErr w:type="spellEnd"/>
      <w:r>
        <w:rPr>
          <w:rFonts w:ascii="&amp;quot" w:hAnsi="&amp;quot"/>
          <w:color w:val="000000"/>
          <w:u w:val="single"/>
          <w:lang w:eastAsia="fr-FR"/>
        </w:rPr>
        <w:t xml:space="preserve"> - Teva I Uta:</w:t>
      </w:r>
    </w:p>
    <w:p w:rsidR="005D1AC3" w:rsidRDefault="005D1AC3" w:rsidP="005D1AC3">
      <w:pPr>
        <w:spacing w:before="120" w:after="200"/>
        <w:jc w:val="both"/>
        <w:rPr>
          <w:rFonts w:eastAsiaTheme="minorHAnsi"/>
          <w:color w:val="000000"/>
          <w:lang w:eastAsia="fr-FR"/>
        </w:rPr>
      </w:pPr>
      <w:r>
        <w:rPr>
          <w:rFonts w:ascii="&amp;quot" w:hAnsi="&amp;quot"/>
          <w:color w:val="000000"/>
          <w:lang w:eastAsia="fr-FR"/>
        </w:rPr>
        <w:t xml:space="preserve">La première opération consiste à réaliser des travaux d’aménagement d’un plateau sportif sur un terrain d’une superficie totale de 10 244 m². Les études du projet sont en cours et un permis de construire a été délivré le 2 mars dernier. Le plateau sportif comporte plusieurs équipements destinés à créer de la cohésion sociale au sein du lotissement et à offrir au jeune public et aux familles des espaces de loisirs collectifs: </w:t>
      </w:r>
      <w:proofErr w:type="spellStart"/>
      <w:r>
        <w:rPr>
          <w:rFonts w:ascii="&amp;quot" w:hAnsi="&amp;quot"/>
          <w:color w:val="000000"/>
          <w:lang w:eastAsia="fr-FR"/>
        </w:rPr>
        <w:t>fare</w:t>
      </w:r>
      <w:proofErr w:type="spellEnd"/>
      <w:r>
        <w:rPr>
          <w:rFonts w:ascii="&amp;quot" w:hAnsi="&amp;quot"/>
          <w:color w:val="000000"/>
          <w:lang w:eastAsia="fr-FR"/>
        </w:rPr>
        <w:t xml:space="preserve"> </w:t>
      </w:r>
      <w:proofErr w:type="spellStart"/>
      <w:r>
        <w:rPr>
          <w:rFonts w:ascii="&amp;quot" w:hAnsi="&amp;quot"/>
          <w:color w:val="000000"/>
          <w:lang w:eastAsia="fr-FR"/>
        </w:rPr>
        <w:t>pote’e</w:t>
      </w:r>
      <w:proofErr w:type="spellEnd"/>
      <w:r>
        <w:rPr>
          <w:rFonts w:ascii="&amp;quot" w:hAnsi="&amp;quot"/>
          <w:color w:val="000000"/>
          <w:lang w:eastAsia="fr-FR"/>
        </w:rPr>
        <w:t xml:space="preserve">, aire de jeux enfants, terrain de pétanque, parcours santé, </w:t>
      </w:r>
      <w:proofErr w:type="spellStart"/>
      <w:r>
        <w:rPr>
          <w:rFonts w:ascii="&amp;quot" w:hAnsi="&amp;quot"/>
          <w:color w:val="000000"/>
          <w:lang w:eastAsia="fr-FR"/>
        </w:rPr>
        <w:t>street-work</w:t>
      </w:r>
      <w:proofErr w:type="spellEnd"/>
      <w:r>
        <w:rPr>
          <w:rFonts w:ascii="&amp;quot" w:hAnsi="&amp;quot"/>
          <w:color w:val="000000"/>
          <w:lang w:eastAsia="fr-FR"/>
        </w:rPr>
        <w:t xml:space="preserve">. Le coût des travaux, financé à 100% par le Pays, s’élève à 100 millions </w:t>
      </w:r>
      <w:proofErr w:type="spellStart"/>
      <w:r>
        <w:rPr>
          <w:rFonts w:ascii="&amp;quot" w:hAnsi="&amp;quot"/>
          <w:color w:val="000000"/>
          <w:lang w:eastAsia="fr-FR"/>
        </w:rPr>
        <w:t>Fcfp</w:t>
      </w:r>
      <w:proofErr w:type="spellEnd"/>
      <w:r>
        <w:rPr>
          <w:rFonts w:ascii="&amp;quot" w:hAnsi="&amp;quot"/>
          <w:color w:val="000000"/>
          <w:lang w:eastAsia="fr-FR"/>
        </w:rPr>
        <w:t>, pour une durée prévisionnelle de 12 mois.</w:t>
      </w:r>
    </w:p>
    <w:p w:rsidR="005D1AC3" w:rsidRDefault="005D1AC3" w:rsidP="00C268D9">
      <w:pPr>
        <w:numPr>
          <w:ilvl w:val="0"/>
          <w:numId w:val="13"/>
        </w:numPr>
        <w:spacing w:before="100" w:after="100"/>
        <w:jc w:val="both"/>
        <w:textAlignment w:val="baseline"/>
        <w:rPr>
          <w:rFonts w:ascii="&amp;quot" w:hAnsi="&amp;quot"/>
          <w:color w:val="000000"/>
          <w:u w:val="single"/>
          <w:lang w:eastAsia="fr-FR"/>
        </w:rPr>
      </w:pPr>
      <w:r>
        <w:rPr>
          <w:rFonts w:ascii="&amp;quot" w:hAnsi="&amp;quot"/>
          <w:color w:val="000000"/>
          <w:u w:val="single"/>
          <w:lang w:eastAsia="fr-FR"/>
        </w:rPr>
        <w:t xml:space="preserve">étude pour le lotissement </w:t>
      </w:r>
      <w:proofErr w:type="spellStart"/>
      <w:r>
        <w:rPr>
          <w:rFonts w:ascii="&amp;quot" w:hAnsi="&amp;quot"/>
          <w:color w:val="000000"/>
          <w:u w:val="single"/>
          <w:lang w:eastAsia="fr-FR"/>
        </w:rPr>
        <w:t>Orofero</w:t>
      </w:r>
      <w:proofErr w:type="spellEnd"/>
      <w:r>
        <w:rPr>
          <w:rFonts w:ascii="&amp;quot" w:hAnsi="&amp;quot"/>
          <w:color w:val="000000"/>
          <w:u w:val="single"/>
          <w:lang w:eastAsia="fr-FR"/>
        </w:rPr>
        <w:t xml:space="preserve"> à </w:t>
      </w:r>
      <w:proofErr w:type="spellStart"/>
      <w:r>
        <w:rPr>
          <w:rFonts w:ascii="&amp;quot" w:hAnsi="&amp;quot"/>
          <w:color w:val="000000"/>
          <w:u w:val="single"/>
          <w:lang w:eastAsia="fr-FR"/>
        </w:rPr>
        <w:t>Paea</w:t>
      </w:r>
      <w:proofErr w:type="spellEnd"/>
      <w:r>
        <w:rPr>
          <w:rFonts w:ascii="&amp;quot" w:hAnsi="&amp;quot"/>
          <w:color w:val="000000"/>
          <w:u w:val="single"/>
          <w:lang w:eastAsia="fr-FR"/>
        </w:rPr>
        <w:t>:</w:t>
      </w:r>
    </w:p>
    <w:p w:rsidR="005D1AC3" w:rsidRDefault="005D1AC3" w:rsidP="005D1AC3">
      <w:pPr>
        <w:spacing w:after="120"/>
        <w:jc w:val="both"/>
        <w:rPr>
          <w:rFonts w:eastAsiaTheme="minorHAnsi"/>
          <w:color w:val="000000"/>
          <w:lang w:eastAsia="fr-FR"/>
        </w:rPr>
      </w:pPr>
      <w:r>
        <w:rPr>
          <w:rFonts w:ascii="&amp;quot" w:hAnsi="&amp;quot"/>
          <w:color w:val="000000"/>
          <w:lang w:eastAsia="fr-FR"/>
        </w:rPr>
        <w:t xml:space="preserve">Il s’agit d’un programme d’étude de faisabilité permettant de définir le programme technique visant à construire environ 78 logements en bandes ou jumelés sur un terrain </w:t>
      </w:r>
      <w:r>
        <w:rPr>
          <w:rFonts w:ascii="&amp;quot" w:hAnsi="&amp;quot"/>
          <w:color w:val="000000"/>
          <w:lang w:eastAsia="fr-FR"/>
        </w:rPr>
        <w:lastRenderedPageBreak/>
        <w:t xml:space="preserve">d’une superficie de 23 671 m² et transférée à l’OPH en 2019. Une étude de préfaisabilité a été réalisée pour le site en 2017 et a permis d’évaluer le potentiel du terrain. Ce programme de logements est destiné à la location simple pour les familles au revenu inférieur à 2 SMIG. Cette opération d’un montant de 100 millions </w:t>
      </w:r>
      <w:proofErr w:type="spellStart"/>
      <w:r>
        <w:rPr>
          <w:rFonts w:ascii="&amp;quot" w:hAnsi="&amp;quot"/>
          <w:color w:val="000000"/>
          <w:lang w:eastAsia="fr-FR"/>
        </w:rPr>
        <w:t>Fcfp</w:t>
      </w:r>
      <w:proofErr w:type="spellEnd"/>
      <w:r>
        <w:rPr>
          <w:rFonts w:ascii="&amp;quot" w:hAnsi="&amp;quot"/>
          <w:color w:val="000000"/>
          <w:lang w:eastAsia="fr-FR"/>
        </w:rPr>
        <w:t>, entièrement financée par le Pays, est programmée sur une durée de 18 mois. La maîtrise d’œuvre permettra le lancement de l’appel d’offres et la passation des marchés avec un commencement des travaux dès août 2021.</w:t>
      </w:r>
    </w:p>
    <w:p w:rsidR="005D1AC3" w:rsidRDefault="005D1AC3" w:rsidP="00C268D9">
      <w:pPr>
        <w:numPr>
          <w:ilvl w:val="0"/>
          <w:numId w:val="14"/>
        </w:numPr>
        <w:spacing w:before="100" w:after="100"/>
        <w:jc w:val="both"/>
        <w:textAlignment w:val="baseline"/>
        <w:rPr>
          <w:rFonts w:ascii="&amp;quot" w:hAnsi="&amp;quot"/>
          <w:color w:val="000000"/>
          <w:u w:val="single"/>
          <w:lang w:eastAsia="fr-FR"/>
        </w:rPr>
      </w:pPr>
      <w:r>
        <w:rPr>
          <w:rFonts w:ascii="&amp;quot" w:hAnsi="&amp;quot"/>
          <w:color w:val="000000"/>
          <w:u w:val="single"/>
          <w:lang w:eastAsia="fr-FR"/>
        </w:rPr>
        <w:t>étude de réhabilitation de la cité Grand, à Pirae:</w:t>
      </w:r>
    </w:p>
    <w:p w:rsidR="005D1AC3" w:rsidRDefault="005D1AC3" w:rsidP="005D1AC3">
      <w:pPr>
        <w:spacing w:before="100" w:after="100"/>
        <w:jc w:val="both"/>
        <w:rPr>
          <w:rFonts w:eastAsiaTheme="minorHAnsi"/>
          <w:color w:val="000000"/>
          <w:lang w:eastAsia="fr-FR"/>
        </w:rPr>
      </w:pPr>
      <w:r>
        <w:rPr>
          <w:rFonts w:ascii="&amp;quot" w:hAnsi="&amp;quot"/>
          <w:color w:val="000000"/>
          <w:lang w:eastAsia="fr-FR"/>
        </w:rPr>
        <w:t xml:space="preserve">Il s’agit d’un programme d’études de maîtrise d’œuvre permettant de définir le programme technique visant à réhabiliter les 120 logements du lotissement cité Grand, cédé à l’OPH, afin que cet établissement assure la remise en état de ces logements. Des études de diagnostic technique (amiante, réseaux, adduction d’eau potable, structure et conformité électrique, </w:t>
      </w:r>
      <w:proofErr w:type="spellStart"/>
      <w:r>
        <w:rPr>
          <w:rFonts w:ascii="&amp;quot" w:hAnsi="&amp;quot"/>
          <w:color w:val="000000"/>
          <w:lang w:eastAsia="fr-FR"/>
        </w:rPr>
        <w:t>etc</w:t>
      </w:r>
      <w:proofErr w:type="spellEnd"/>
      <w:r>
        <w:rPr>
          <w:rFonts w:ascii="&amp;quot" w:hAnsi="&amp;quot"/>
          <w:color w:val="000000"/>
          <w:lang w:eastAsia="fr-FR"/>
        </w:rPr>
        <w:t>) ont étés réalisées en 2017. Les travaux de réhabilitation sur 2 bâtiments ont été réalisés en urgence pour le relogement des sinistrés, suite aux intempéries du début d’année 2017.</w:t>
      </w:r>
      <w:r>
        <w:rPr>
          <w:color w:val="000000"/>
          <w:lang w:eastAsia="fr-FR"/>
        </w:rPr>
        <w:t xml:space="preserve"> L’objectif est d’en faire </w:t>
      </w:r>
      <w:r>
        <w:rPr>
          <w:rFonts w:ascii="&amp;quot" w:hAnsi="&amp;quot"/>
          <w:color w:val="000000"/>
          <w:lang w:eastAsia="fr-FR"/>
        </w:rPr>
        <w:t>une résidence mixte ouverte et intégrée dans un quartier résidentiel comprenant une partie à vocation sociale OPH, une partie à vocation étudiante et une dernière en tant que foyer pour jeunes travailleurs des îles.</w:t>
      </w:r>
      <w:r>
        <w:rPr>
          <w:color w:val="000000"/>
          <w:lang w:eastAsia="fr-FR"/>
        </w:rPr>
        <w:t xml:space="preserve"> </w:t>
      </w:r>
      <w:r>
        <w:rPr>
          <w:rFonts w:ascii="&amp;quot" w:hAnsi="&amp;quot"/>
          <w:color w:val="000000"/>
          <w:lang w:eastAsia="fr-FR"/>
        </w:rPr>
        <w:t xml:space="preserve">L’opération consiste donc à réaliser les études permettant la réalisation des travaux de réhabilitation de la résidence en plusieurs phases travaux successives. Le coût des études financé à 100% par le Pays s’élève à 60 millions </w:t>
      </w:r>
      <w:proofErr w:type="spellStart"/>
      <w:r>
        <w:rPr>
          <w:rFonts w:ascii="&amp;quot" w:hAnsi="&amp;quot"/>
          <w:color w:val="000000"/>
          <w:lang w:eastAsia="fr-FR"/>
        </w:rPr>
        <w:t>Fcfp</w:t>
      </w:r>
      <w:proofErr w:type="spellEnd"/>
      <w:r>
        <w:rPr>
          <w:rFonts w:ascii="&amp;quot" w:hAnsi="&amp;quot"/>
          <w:color w:val="000000"/>
          <w:lang w:eastAsia="fr-FR"/>
        </w:rPr>
        <w:t xml:space="preserve"> pour une durée prévisionnelle de 12 mois, l’objectif étant de pouvoir lancer des travaux dès le premier trimestre 2021.</w:t>
      </w:r>
    </w:p>
    <w:p w:rsidR="005D1AC3" w:rsidRDefault="005D1AC3" w:rsidP="00C268D9">
      <w:pPr>
        <w:numPr>
          <w:ilvl w:val="0"/>
          <w:numId w:val="15"/>
        </w:numPr>
        <w:spacing w:before="100" w:after="100"/>
        <w:jc w:val="both"/>
        <w:textAlignment w:val="baseline"/>
        <w:rPr>
          <w:rFonts w:ascii="&amp;quot" w:hAnsi="&amp;quot"/>
          <w:color w:val="000000"/>
          <w:u w:val="single"/>
          <w:lang w:eastAsia="fr-FR"/>
        </w:rPr>
      </w:pPr>
      <w:r>
        <w:rPr>
          <w:rFonts w:ascii="&amp;quot" w:hAnsi="&amp;quot"/>
          <w:color w:val="000000"/>
          <w:u w:val="single"/>
          <w:lang w:eastAsia="fr-FR"/>
        </w:rPr>
        <w:t>étude pour la viabilisation de parcelles à Terre Eugénie, à Papara:</w:t>
      </w:r>
    </w:p>
    <w:p w:rsidR="005D1AC3" w:rsidRDefault="005D1AC3" w:rsidP="005D1AC3">
      <w:pPr>
        <w:spacing w:before="100" w:after="100"/>
        <w:jc w:val="both"/>
        <w:rPr>
          <w:rFonts w:eastAsiaTheme="minorHAnsi"/>
          <w:color w:val="000000"/>
          <w:lang w:eastAsia="fr-FR"/>
        </w:rPr>
      </w:pPr>
      <w:r>
        <w:rPr>
          <w:rFonts w:ascii="&amp;quot" w:hAnsi="&amp;quot"/>
          <w:color w:val="000000"/>
          <w:lang w:eastAsia="fr-FR"/>
        </w:rPr>
        <w:t xml:space="preserve">L’opération consiste à réaliser une étude de maîtrise d’œuvre de terrains, d’une superficie totale de 71 047 m², transférées à l’OPH en 2016. Ces parcelles sont accessibles depuis la route de ceinture par deux servitudes: l’une qui est communale, par la route du bassin de la carrière, côté </w:t>
      </w:r>
      <w:proofErr w:type="spellStart"/>
      <w:r>
        <w:rPr>
          <w:rFonts w:ascii="&amp;quot" w:hAnsi="&amp;quot"/>
          <w:color w:val="000000"/>
          <w:lang w:eastAsia="fr-FR"/>
        </w:rPr>
        <w:t>Paea</w:t>
      </w:r>
      <w:proofErr w:type="spellEnd"/>
      <w:r>
        <w:rPr>
          <w:rFonts w:ascii="&amp;quot" w:hAnsi="&amp;quot"/>
          <w:color w:val="000000"/>
          <w:lang w:eastAsia="fr-FR"/>
        </w:rPr>
        <w:t xml:space="preserve">, l’autre privée, côté </w:t>
      </w:r>
      <w:proofErr w:type="spellStart"/>
      <w:r>
        <w:rPr>
          <w:rFonts w:ascii="&amp;quot" w:hAnsi="&amp;quot"/>
          <w:color w:val="000000"/>
          <w:lang w:eastAsia="fr-FR"/>
        </w:rPr>
        <w:t>Mataiea</w:t>
      </w:r>
      <w:proofErr w:type="spellEnd"/>
      <w:r>
        <w:rPr>
          <w:rFonts w:ascii="&amp;quot" w:hAnsi="&amp;quot"/>
          <w:color w:val="000000"/>
          <w:lang w:eastAsia="fr-FR"/>
        </w:rPr>
        <w:t>, qui devra être aménagée afin d’y accéder aux parcelles du projet. Le budget du projet ne tient pas compte des travaux d’aménagement de ces servitudes.</w:t>
      </w:r>
      <w:r>
        <w:rPr>
          <w:color w:val="000000"/>
          <w:lang w:eastAsia="fr-FR"/>
        </w:rPr>
        <w:t xml:space="preserve"> </w:t>
      </w:r>
      <w:r>
        <w:rPr>
          <w:rFonts w:ascii="&amp;quot" w:hAnsi="&amp;quot"/>
          <w:color w:val="000000"/>
          <w:lang w:eastAsia="fr-FR"/>
        </w:rPr>
        <w:t xml:space="preserve">L’étude comportera les pré-études de terrain (géotechniques, études d'impact, hydrologie), afin d’aboutir à la définition d’un programme comprenant la viabilisation de 75 lots d’une superficie minimale de 600 m². Il est </w:t>
      </w:r>
      <w:proofErr w:type="gramStart"/>
      <w:r>
        <w:rPr>
          <w:rFonts w:ascii="&amp;quot" w:hAnsi="&amp;quot"/>
          <w:color w:val="000000"/>
          <w:lang w:eastAsia="fr-FR"/>
        </w:rPr>
        <w:t>prévue</w:t>
      </w:r>
      <w:proofErr w:type="gramEnd"/>
      <w:r>
        <w:rPr>
          <w:rFonts w:ascii="&amp;quot" w:hAnsi="&amp;quot"/>
          <w:color w:val="000000"/>
          <w:lang w:eastAsia="fr-FR"/>
        </w:rPr>
        <w:t xml:space="preserve"> que ce programme soit destiné à la location accession, avec un titulaire d’un bail de location/vente d’une parcelle qui pourra bénéficier d’un </w:t>
      </w:r>
      <w:proofErr w:type="spellStart"/>
      <w:r>
        <w:rPr>
          <w:rFonts w:ascii="&amp;quot" w:hAnsi="&amp;quot"/>
          <w:color w:val="000000"/>
          <w:lang w:eastAsia="fr-FR"/>
        </w:rPr>
        <w:t>fare</w:t>
      </w:r>
      <w:proofErr w:type="spellEnd"/>
      <w:r>
        <w:rPr>
          <w:rFonts w:ascii="&amp;quot" w:hAnsi="&amp;quot"/>
          <w:color w:val="000000"/>
          <w:lang w:eastAsia="fr-FR"/>
        </w:rPr>
        <w:t xml:space="preserve"> OPH dans le cadre d’une aide sociale. Le coût total des études financé à 100% par le Pays s’élève à 35 millions </w:t>
      </w:r>
      <w:proofErr w:type="spellStart"/>
      <w:r>
        <w:rPr>
          <w:rFonts w:ascii="&amp;quot" w:hAnsi="&amp;quot"/>
          <w:color w:val="000000"/>
          <w:lang w:eastAsia="fr-FR"/>
        </w:rPr>
        <w:t>Fcfp</w:t>
      </w:r>
      <w:proofErr w:type="spellEnd"/>
      <w:r>
        <w:rPr>
          <w:rFonts w:ascii="&amp;quot" w:hAnsi="&amp;quot"/>
          <w:color w:val="000000"/>
          <w:lang w:eastAsia="fr-FR"/>
        </w:rPr>
        <w:t xml:space="preserve"> avec un planning prévisionnel de 12 mois d’études, pour l'estimation du coût de l’opération, jusqu’à passation et attribution des marchés de travaux.</w:t>
      </w:r>
    </w:p>
    <w:p w:rsidR="005D1AC3" w:rsidRDefault="005D1AC3" w:rsidP="00C268D9">
      <w:pPr>
        <w:numPr>
          <w:ilvl w:val="0"/>
          <w:numId w:val="16"/>
        </w:numPr>
        <w:spacing w:before="100" w:after="100"/>
        <w:jc w:val="both"/>
        <w:textAlignment w:val="baseline"/>
        <w:rPr>
          <w:rFonts w:ascii="&amp;quot" w:hAnsi="&amp;quot"/>
          <w:color w:val="000000"/>
          <w:u w:val="single"/>
          <w:lang w:eastAsia="fr-FR"/>
        </w:rPr>
      </w:pPr>
      <w:r>
        <w:rPr>
          <w:rFonts w:ascii="&amp;quot" w:hAnsi="&amp;quot"/>
          <w:color w:val="000000"/>
          <w:u w:val="single"/>
          <w:lang w:eastAsia="fr-FR"/>
        </w:rPr>
        <w:t xml:space="preserve">étude de réhabilitation du lotissement </w:t>
      </w:r>
      <w:proofErr w:type="spellStart"/>
      <w:r>
        <w:rPr>
          <w:rFonts w:ascii="&amp;quot" w:hAnsi="&amp;quot"/>
          <w:color w:val="000000"/>
          <w:u w:val="single"/>
          <w:lang w:eastAsia="fr-FR"/>
        </w:rPr>
        <w:t>Teniupupure</w:t>
      </w:r>
      <w:proofErr w:type="spellEnd"/>
      <w:r>
        <w:rPr>
          <w:rFonts w:ascii="&amp;quot" w:hAnsi="&amp;quot"/>
          <w:color w:val="000000"/>
          <w:u w:val="single"/>
          <w:lang w:eastAsia="fr-FR"/>
        </w:rPr>
        <w:t xml:space="preserve">, à </w:t>
      </w:r>
      <w:proofErr w:type="spellStart"/>
      <w:r>
        <w:rPr>
          <w:rFonts w:ascii="&amp;quot" w:hAnsi="&amp;quot"/>
          <w:color w:val="000000"/>
          <w:u w:val="single"/>
          <w:lang w:eastAsia="fr-FR"/>
        </w:rPr>
        <w:t>Pueu</w:t>
      </w:r>
      <w:proofErr w:type="spellEnd"/>
      <w:r>
        <w:rPr>
          <w:rFonts w:ascii="&amp;quot" w:hAnsi="&amp;quot"/>
          <w:color w:val="000000"/>
          <w:u w:val="single"/>
          <w:lang w:eastAsia="fr-FR"/>
        </w:rPr>
        <w:t>:</w:t>
      </w:r>
    </w:p>
    <w:p w:rsidR="005D1AC3" w:rsidRDefault="005D1AC3" w:rsidP="005D1AC3">
      <w:pPr>
        <w:spacing w:before="100" w:after="100"/>
        <w:jc w:val="both"/>
        <w:textAlignment w:val="baseline"/>
        <w:rPr>
          <w:rFonts w:ascii="&amp;quot" w:eastAsiaTheme="minorHAnsi" w:hAnsi="&amp;quot"/>
          <w:color w:val="000000"/>
          <w:lang w:eastAsia="fr-FR"/>
        </w:rPr>
      </w:pPr>
      <w:r>
        <w:rPr>
          <w:rFonts w:ascii="&amp;quot" w:hAnsi="&amp;quot"/>
          <w:color w:val="000000"/>
          <w:lang w:eastAsia="fr-FR"/>
        </w:rPr>
        <w:t xml:space="preserve">Ce projet consiste en un programme d’études de maîtrise d’œuvre permettant de définir le programme technique visant à réhabiliter 17 logements du lotissement </w:t>
      </w:r>
      <w:proofErr w:type="spellStart"/>
      <w:r>
        <w:rPr>
          <w:rFonts w:ascii="&amp;quot" w:hAnsi="&amp;quot"/>
          <w:color w:val="000000"/>
          <w:lang w:eastAsia="fr-FR"/>
        </w:rPr>
        <w:t>Teniupupure</w:t>
      </w:r>
      <w:proofErr w:type="spellEnd"/>
      <w:r>
        <w:rPr>
          <w:rFonts w:ascii="&amp;quot" w:hAnsi="&amp;quot"/>
          <w:color w:val="000000"/>
          <w:lang w:eastAsia="fr-FR"/>
        </w:rPr>
        <w:t xml:space="preserve">, construit en 1995, et appartenant au parc ancien de l’OPH. Cette réhabilitation concerne la mise aux normes des installations en termes de sécurité et d’hygiène avant leur mise en accession à la propriété. Un premier diagnostic a été mené afin d’évaluer les différents travaux à réaliser. Ces études complémentaires vont permettre de confirmer les coûts, de sélectionner un maître d’œuvre, puis de réaliser les études jusqu’à l’attribution des marchés. Cette opération d’un montant de 10 millions </w:t>
      </w:r>
      <w:proofErr w:type="spellStart"/>
      <w:r>
        <w:rPr>
          <w:rFonts w:ascii="&amp;quot" w:hAnsi="&amp;quot"/>
          <w:color w:val="000000"/>
          <w:lang w:eastAsia="fr-FR"/>
        </w:rPr>
        <w:t>Fcfp</w:t>
      </w:r>
      <w:proofErr w:type="spellEnd"/>
      <w:r>
        <w:rPr>
          <w:rFonts w:ascii="&amp;quot" w:hAnsi="&amp;quot"/>
          <w:color w:val="000000"/>
          <w:lang w:eastAsia="fr-FR"/>
        </w:rPr>
        <w:t xml:space="preserve">, financée entièrement par le </w:t>
      </w:r>
      <w:proofErr w:type="spellStart"/>
      <w:r>
        <w:rPr>
          <w:rFonts w:ascii="&amp;quot" w:hAnsi="&amp;quot"/>
          <w:color w:val="000000"/>
          <w:lang w:eastAsia="fr-FR"/>
        </w:rPr>
        <w:t>Pay</w:t>
      </w:r>
      <w:proofErr w:type="spellEnd"/>
      <w:r>
        <w:rPr>
          <w:rFonts w:ascii="&amp;quot" w:hAnsi="&amp;quot"/>
          <w:color w:val="000000"/>
          <w:lang w:eastAsia="fr-FR"/>
        </w:rPr>
        <w:t xml:space="preserve"> est programmée sur une durée de 12 mois d’études.</w:t>
      </w:r>
    </w:p>
    <w:p w:rsidR="005D1AC3" w:rsidRDefault="005D1AC3" w:rsidP="005D1AC3">
      <w:pPr>
        <w:spacing w:before="100" w:after="100"/>
        <w:jc w:val="both"/>
        <w:textAlignment w:val="baseline"/>
        <w:rPr>
          <w:rFonts w:ascii="&amp;quot" w:hAnsi="&amp;quot"/>
          <w:color w:val="000000"/>
          <w:lang w:eastAsia="fr-FR"/>
        </w:rPr>
      </w:pPr>
    </w:p>
    <w:p w:rsidR="005D1AC3" w:rsidRDefault="005D1AC3" w:rsidP="005D1AC3">
      <w:pPr>
        <w:autoSpaceDE w:val="0"/>
        <w:autoSpaceDN w:val="0"/>
        <w:jc w:val="both"/>
        <w:rPr>
          <w:rFonts w:ascii="Cambria" w:hAnsi="Cambria"/>
          <w:b/>
          <w:bCs/>
          <w:lang w:eastAsia="en-US"/>
        </w:rPr>
      </w:pPr>
      <w:r>
        <w:rPr>
          <w:rFonts w:ascii="Cambria" w:hAnsi="Cambria"/>
          <w:b/>
          <w:bCs/>
        </w:rPr>
        <w:t xml:space="preserve">Convention pour l’exécution des missions de la Direction des affaires foncières par la circonscription des îles Australes </w:t>
      </w:r>
    </w:p>
    <w:p w:rsidR="005D1AC3" w:rsidRDefault="005D1AC3" w:rsidP="005D1AC3">
      <w:pPr>
        <w:autoSpaceDE w:val="0"/>
        <w:autoSpaceDN w:val="0"/>
        <w:jc w:val="both"/>
        <w:rPr>
          <w:rFonts w:ascii="Cambria" w:hAnsi="Cambria"/>
        </w:rPr>
      </w:pPr>
    </w:p>
    <w:p w:rsidR="005D1AC3" w:rsidRDefault="005D1AC3" w:rsidP="005D1AC3">
      <w:pPr>
        <w:autoSpaceDE w:val="0"/>
        <w:autoSpaceDN w:val="0"/>
        <w:jc w:val="both"/>
        <w:rPr>
          <w:rFonts w:ascii="Cambria" w:hAnsi="Cambria"/>
        </w:rPr>
      </w:pPr>
      <w:r>
        <w:rPr>
          <w:rFonts w:ascii="Cambria" w:hAnsi="Cambria"/>
        </w:rPr>
        <w:t xml:space="preserve">Le Conseil des ministres a approuvé un projet d’arrêté relatif à la convention entre la Direction des affaires foncières (DAF) et la circonscription des îles Australes (CAU) concernant l’exécution d’une mission par la CAU pour le compte de la DAF. Depuis le mois de juin, la Direction des affaires foncières est en charge du dispositif visant à organiser le </w:t>
      </w:r>
      <w:proofErr w:type="spellStart"/>
      <w:r>
        <w:rPr>
          <w:rFonts w:ascii="Cambria" w:hAnsi="Cambria"/>
        </w:rPr>
        <w:t>titrement</w:t>
      </w:r>
      <w:proofErr w:type="spellEnd"/>
      <w:r>
        <w:rPr>
          <w:rFonts w:ascii="Cambria" w:hAnsi="Cambria"/>
        </w:rPr>
        <w:t xml:space="preserve"> de certaines terres sises à Rurutu et Rimatara. Cette mesure exceptionnelle concerne environ 1880 parcelles à Rurutu et 844 parcelles à Rimatara et n’est valide que pendant cinq années. </w:t>
      </w:r>
    </w:p>
    <w:p w:rsidR="005D1AC3" w:rsidRPr="005D1AC3" w:rsidRDefault="005D1AC3" w:rsidP="005D1AC3">
      <w:pPr>
        <w:autoSpaceDE w:val="0"/>
        <w:autoSpaceDN w:val="0"/>
        <w:jc w:val="both"/>
        <w:rPr>
          <w:rFonts w:ascii="Cambria" w:hAnsi="Cambria"/>
        </w:rPr>
      </w:pPr>
      <w:r>
        <w:rPr>
          <w:rFonts w:ascii="Cambria" w:hAnsi="Cambria"/>
        </w:rPr>
        <w:t xml:space="preserve">Afin d’accompagner les usagers et traiter leurs dossiers dans les meilleures conditions sur cette courte période et faute d’une représentation permanente à Rurutu, la Direction des affaires foncières a souhaité passer une convention avec la circonscription des îles Australes (CAU) qui dispose d’un agent sur cette île. Ce relais permanent sera un atout non négligeable pour mener à bien le dispositif puisque celui-ci pourra assurer l’information, l’assistance, le recueil et la transmission des déclarations des usagers de l’île. Par ailleurs, cette convention permettra à la DAF de ne pas multiplier les déplacements de ses agents et ainsi limiter les frais considérables qu’ils pourraient engendrer. Cette coopération entre la Direction des affaires foncières et la circonscription des îles Australes s’inscrit dans un objectif commun de servir la population des Australes. </w:t>
      </w:r>
    </w:p>
    <w:p w:rsidR="005D1AC3" w:rsidRDefault="005D1AC3" w:rsidP="005D1AC3">
      <w:pPr>
        <w:spacing w:after="120"/>
        <w:jc w:val="both"/>
        <w:rPr>
          <w:rFonts w:asciiTheme="majorHAnsi" w:hAnsiTheme="majorHAnsi"/>
          <w:b/>
          <w:bCs/>
        </w:rPr>
      </w:pPr>
    </w:p>
    <w:p w:rsidR="005D1AC3" w:rsidRDefault="005D1AC3" w:rsidP="005D1AC3">
      <w:pPr>
        <w:jc w:val="both"/>
        <w:rPr>
          <w:rFonts w:ascii="Cambria" w:hAnsi="Cambria"/>
          <w:b/>
          <w:bCs/>
          <w:lang w:eastAsia="en-US"/>
        </w:rPr>
      </w:pPr>
      <w:r>
        <w:rPr>
          <w:rFonts w:ascii="Cambria" w:hAnsi="Cambria"/>
          <w:b/>
          <w:bCs/>
        </w:rPr>
        <w:t xml:space="preserve">Subvention pour travaux et équipements au CED de </w:t>
      </w:r>
      <w:proofErr w:type="spellStart"/>
      <w:r>
        <w:rPr>
          <w:rFonts w:ascii="Cambria" w:hAnsi="Cambria"/>
          <w:b/>
          <w:bCs/>
        </w:rPr>
        <w:t>Taiohae</w:t>
      </w:r>
      <w:proofErr w:type="spellEnd"/>
    </w:p>
    <w:p w:rsidR="005D1AC3" w:rsidRDefault="005D1AC3" w:rsidP="005D1AC3">
      <w:pPr>
        <w:ind w:right="20"/>
        <w:jc w:val="both"/>
        <w:rPr>
          <w:rFonts w:ascii="Cambria" w:hAnsi="Cambria"/>
        </w:rPr>
      </w:pPr>
    </w:p>
    <w:p w:rsidR="005D1AC3" w:rsidRDefault="005D1AC3" w:rsidP="005D1AC3">
      <w:pPr>
        <w:ind w:right="20"/>
        <w:jc w:val="both"/>
        <w:rPr>
          <w:rFonts w:ascii="Cambria" w:hAnsi="Cambria"/>
        </w:rPr>
      </w:pPr>
      <w:r>
        <w:rPr>
          <w:rFonts w:ascii="Cambria" w:hAnsi="Cambria"/>
        </w:rPr>
        <w:t xml:space="preserve">Le Conseil des ministres a octroyé, au profit du Centre d’Education au Développement (CED), une subvention d'investissement destinée à contribuer au financement des travaux et équipements du lycée agricole de </w:t>
      </w:r>
      <w:proofErr w:type="spellStart"/>
      <w:r>
        <w:rPr>
          <w:rFonts w:ascii="Cambria" w:hAnsi="Cambria"/>
        </w:rPr>
        <w:t>Taiohae</w:t>
      </w:r>
      <w:proofErr w:type="spellEnd"/>
      <w:r>
        <w:rPr>
          <w:rFonts w:ascii="Cambria" w:hAnsi="Cambria"/>
        </w:rPr>
        <w:t xml:space="preserve">, sur l’île de </w:t>
      </w:r>
      <w:proofErr w:type="spellStart"/>
      <w:r>
        <w:rPr>
          <w:rFonts w:ascii="Cambria" w:hAnsi="Cambria"/>
        </w:rPr>
        <w:t>Nuku</w:t>
      </w:r>
      <w:proofErr w:type="spellEnd"/>
      <w:r>
        <w:rPr>
          <w:rFonts w:ascii="Cambria" w:hAnsi="Cambria"/>
        </w:rPr>
        <w:t xml:space="preserve"> </w:t>
      </w:r>
      <w:proofErr w:type="spellStart"/>
      <w:r>
        <w:rPr>
          <w:rFonts w:ascii="Cambria" w:hAnsi="Cambria"/>
        </w:rPr>
        <w:t>Hiva</w:t>
      </w:r>
      <w:proofErr w:type="spellEnd"/>
      <w:r>
        <w:rPr>
          <w:rFonts w:ascii="Cambria" w:hAnsi="Cambria"/>
        </w:rPr>
        <w:t>.</w:t>
      </w:r>
    </w:p>
    <w:p w:rsidR="005D1AC3" w:rsidRDefault="005D1AC3" w:rsidP="005D1AC3">
      <w:pPr>
        <w:spacing w:after="56"/>
        <w:ind w:right="20"/>
        <w:jc w:val="both"/>
        <w:rPr>
          <w:rFonts w:ascii="Cambria" w:hAnsi="Cambria"/>
        </w:rPr>
      </w:pPr>
      <w:r>
        <w:rPr>
          <w:rFonts w:ascii="Cambria" w:hAnsi="Cambria"/>
        </w:rPr>
        <w:t xml:space="preserve">Dans le cadre de ses projets pour 2020, le CED de </w:t>
      </w:r>
      <w:proofErr w:type="spellStart"/>
      <w:r>
        <w:rPr>
          <w:rFonts w:ascii="Cambria" w:hAnsi="Cambria"/>
        </w:rPr>
        <w:t>Taiohae</w:t>
      </w:r>
      <w:proofErr w:type="spellEnd"/>
      <w:r>
        <w:rPr>
          <w:rFonts w:ascii="Cambria" w:hAnsi="Cambria"/>
        </w:rPr>
        <w:t xml:space="preserve"> a sollicité une demande de subvention d'investissement auprès du Pays afin de garantir un meilleur environnement aux élèves et augmenter sa capacité d’accueil. Pour atteindre ces objectifs, le CED a pour projet de :</w:t>
      </w:r>
    </w:p>
    <w:p w:rsidR="005D1AC3" w:rsidRDefault="005D1AC3" w:rsidP="00C268D9">
      <w:pPr>
        <w:numPr>
          <w:ilvl w:val="0"/>
          <w:numId w:val="11"/>
        </w:numPr>
        <w:spacing w:after="56" w:line="278" w:lineRule="exact"/>
        <w:ind w:left="20" w:right="20" w:firstLine="840"/>
        <w:jc w:val="both"/>
        <w:rPr>
          <w:rFonts w:ascii="Cambria" w:hAnsi="Cambria"/>
        </w:rPr>
      </w:pPr>
      <w:r>
        <w:rPr>
          <w:rFonts w:ascii="Cambria" w:hAnsi="Cambria"/>
        </w:rPr>
        <w:t>rénover un internat existant, laissé à l'abandon depuis près de 10 ans. Ces travaux permettront d’accueillir 60 internes en plus de l’internat occupé actuellement, ce qui reviendra à une capacité d'accueil de 120 élèves ;</w:t>
      </w:r>
    </w:p>
    <w:p w:rsidR="005D1AC3" w:rsidRDefault="005D1AC3" w:rsidP="00C268D9">
      <w:pPr>
        <w:numPr>
          <w:ilvl w:val="0"/>
          <w:numId w:val="11"/>
        </w:numPr>
        <w:spacing w:after="103" w:line="283" w:lineRule="exact"/>
        <w:ind w:left="20" w:right="20" w:firstLine="840"/>
        <w:jc w:val="both"/>
        <w:rPr>
          <w:rFonts w:ascii="Cambria" w:hAnsi="Cambria"/>
        </w:rPr>
      </w:pPr>
      <w:r>
        <w:rPr>
          <w:rFonts w:ascii="Cambria" w:hAnsi="Cambria"/>
        </w:rPr>
        <w:t> construire deux salles de classe destinées à recevoir les classes de 4</w:t>
      </w:r>
      <w:r>
        <w:rPr>
          <w:rFonts w:ascii="Cambria" w:hAnsi="Cambria"/>
          <w:vertAlign w:val="superscript"/>
        </w:rPr>
        <w:t>èmc</w:t>
      </w:r>
      <w:r>
        <w:rPr>
          <w:rFonts w:ascii="Cambria" w:hAnsi="Cambria"/>
        </w:rPr>
        <w:t xml:space="preserve">, </w:t>
      </w:r>
      <w:r>
        <w:rPr>
          <w:rStyle w:val="Corpsdutexte"/>
          <w:rFonts w:ascii="Cambria" w:hAnsi="Cambria"/>
        </w:rPr>
        <w:t>3</w:t>
      </w:r>
      <w:r>
        <w:rPr>
          <w:rFonts w:ascii="Cambria" w:hAnsi="Cambria"/>
          <w:vertAlign w:val="superscript"/>
        </w:rPr>
        <w:t>èmc</w:t>
      </w:r>
      <w:r>
        <w:rPr>
          <w:rStyle w:val="Corpsdutexte"/>
          <w:rFonts w:ascii="Cambria" w:hAnsi="Cambria"/>
        </w:rPr>
        <w:t>,</w:t>
      </w:r>
      <w:r>
        <w:rPr>
          <w:rFonts w:ascii="Cambria" w:hAnsi="Cambria"/>
        </w:rPr>
        <w:t xml:space="preserve"> CAP et BAC </w:t>
      </w:r>
      <w:proofErr w:type="spellStart"/>
      <w:r>
        <w:rPr>
          <w:rFonts w:ascii="Cambria" w:hAnsi="Cambria"/>
        </w:rPr>
        <w:t>Profesionnel</w:t>
      </w:r>
      <w:proofErr w:type="spellEnd"/>
      <w:r>
        <w:rPr>
          <w:rFonts w:ascii="Cambria" w:hAnsi="Cambria"/>
        </w:rPr>
        <w:t xml:space="preserve"> ;</w:t>
      </w:r>
    </w:p>
    <w:p w:rsidR="005D1AC3" w:rsidRDefault="005D1AC3" w:rsidP="00C268D9">
      <w:pPr>
        <w:numPr>
          <w:ilvl w:val="0"/>
          <w:numId w:val="11"/>
        </w:numPr>
        <w:spacing w:after="137" w:line="230" w:lineRule="exact"/>
        <w:ind w:left="20" w:firstLine="840"/>
        <w:jc w:val="both"/>
        <w:rPr>
          <w:rFonts w:ascii="Cambria" w:hAnsi="Cambria"/>
        </w:rPr>
      </w:pPr>
      <w:r>
        <w:rPr>
          <w:rFonts w:ascii="Cambria" w:hAnsi="Cambria"/>
        </w:rPr>
        <w:t> acquérir du mobilier pour l’internat.</w:t>
      </w:r>
    </w:p>
    <w:p w:rsidR="005D1AC3" w:rsidRDefault="005D1AC3" w:rsidP="005D1AC3">
      <w:pPr>
        <w:spacing w:line="230" w:lineRule="exact"/>
        <w:ind w:left="20"/>
        <w:jc w:val="both"/>
        <w:rPr>
          <w:rFonts w:ascii="Cambria" w:hAnsi="Cambria"/>
        </w:rPr>
      </w:pPr>
      <w:r>
        <w:rPr>
          <w:rFonts w:ascii="Cambria" w:hAnsi="Cambria"/>
        </w:rPr>
        <w:t xml:space="preserve">Le montant de la subvention allouée est de 40 millions </w:t>
      </w:r>
      <w:proofErr w:type="spellStart"/>
      <w:r>
        <w:rPr>
          <w:rFonts w:ascii="Cambria" w:hAnsi="Cambria"/>
        </w:rPr>
        <w:t>Fcfp</w:t>
      </w:r>
      <w:proofErr w:type="spellEnd"/>
      <w:r>
        <w:rPr>
          <w:rFonts w:ascii="Cambria" w:hAnsi="Cambria"/>
        </w:rPr>
        <w:t>.</w:t>
      </w:r>
    </w:p>
    <w:p w:rsidR="005D1AC3" w:rsidRDefault="005D1AC3" w:rsidP="005D1AC3">
      <w:pPr>
        <w:spacing w:line="230" w:lineRule="exact"/>
        <w:ind w:left="20"/>
        <w:jc w:val="both"/>
        <w:rPr>
          <w:rFonts w:ascii="Cambria" w:hAnsi="Cambria"/>
        </w:rPr>
      </w:pPr>
    </w:p>
    <w:p w:rsidR="005D1AC3" w:rsidRDefault="005D1AC3" w:rsidP="005D1AC3">
      <w:pPr>
        <w:spacing w:line="230" w:lineRule="exact"/>
        <w:ind w:left="20"/>
        <w:jc w:val="both"/>
        <w:rPr>
          <w:rFonts w:ascii="Cambria" w:hAnsi="Cambria"/>
        </w:rPr>
      </w:pPr>
    </w:p>
    <w:p w:rsidR="005D1AC3" w:rsidRDefault="005D1AC3" w:rsidP="005D1AC3">
      <w:pPr>
        <w:spacing w:line="230" w:lineRule="exact"/>
        <w:ind w:left="20"/>
        <w:jc w:val="both"/>
        <w:rPr>
          <w:rFonts w:ascii="Cambria" w:hAnsi="Cambria"/>
          <w:b/>
          <w:bCs/>
        </w:rPr>
      </w:pPr>
      <w:r>
        <w:rPr>
          <w:rFonts w:ascii="Cambria" w:hAnsi="Cambria"/>
          <w:b/>
          <w:bCs/>
        </w:rPr>
        <w:t xml:space="preserve">Subvention à la Chambre d’agriculture et de la pêche </w:t>
      </w:r>
      <w:proofErr w:type="spellStart"/>
      <w:r>
        <w:rPr>
          <w:rFonts w:ascii="Cambria" w:hAnsi="Cambria"/>
          <w:b/>
          <w:bCs/>
        </w:rPr>
        <w:t>lagonaire</w:t>
      </w:r>
      <w:proofErr w:type="spellEnd"/>
      <w:r>
        <w:rPr>
          <w:rFonts w:ascii="Cambria" w:hAnsi="Cambria"/>
          <w:b/>
          <w:bCs/>
        </w:rPr>
        <w:t xml:space="preserve"> pour une nouvelle antenne à </w:t>
      </w:r>
      <w:proofErr w:type="spellStart"/>
      <w:r>
        <w:rPr>
          <w:rFonts w:ascii="Cambria" w:hAnsi="Cambria"/>
          <w:b/>
          <w:bCs/>
        </w:rPr>
        <w:t>Afaahiti</w:t>
      </w:r>
      <w:proofErr w:type="spellEnd"/>
    </w:p>
    <w:p w:rsidR="005D1AC3" w:rsidRDefault="005D1AC3" w:rsidP="005D1AC3">
      <w:pPr>
        <w:ind w:right="20"/>
        <w:jc w:val="both"/>
        <w:rPr>
          <w:rFonts w:ascii="Cambria" w:hAnsi="Cambria"/>
        </w:rPr>
      </w:pPr>
    </w:p>
    <w:p w:rsidR="005D1AC3" w:rsidRDefault="005D1AC3" w:rsidP="005D1AC3">
      <w:pPr>
        <w:jc w:val="both"/>
        <w:rPr>
          <w:rFonts w:ascii="Cambria" w:hAnsi="Cambria"/>
        </w:rPr>
      </w:pPr>
      <w:r>
        <w:rPr>
          <w:rFonts w:ascii="Cambria" w:hAnsi="Cambria"/>
        </w:rPr>
        <w:t xml:space="preserve">Le Conseil des ministres a octroyé, au profit de la Chambre de l’agriculture et de la pêche </w:t>
      </w:r>
      <w:proofErr w:type="spellStart"/>
      <w:r>
        <w:rPr>
          <w:rFonts w:ascii="Cambria" w:hAnsi="Cambria"/>
        </w:rPr>
        <w:t>lagonaire</w:t>
      </w:r>
      <w:proofErr w:type="spellEnd"/>
      <w:r>
        <w:rPr>
          <w:rFonts w:ascii="Cambria" w:hAnsi="Cambria"/>
        </w:rPr>
        <w:t xml:space="preserve"> (CAPL), une subvention d’investissement destinée à financer la construction d’une nouvelle antenne à </w:t>
      </w:r>
      <w:proofErr w:type="spellStart"/>
      <w:r>
        <w:rPr>
          <w:rFonts w:ascii="Cambria" w:hAnsi="Cambria"/>
        </w:rPr>
        <w:t>Afaahiti</w:t>
      </w:r>
      <w:proofErr w:type="spellEnd"/>
      <w:r>
        <w:rPr>
          <w:rFonts w:ascii="Cambria" w:hAnsi="Cambria"/>
        </w:rPr>
        <w:t xml:space="preserve">. </w:t>
      </w:r>
    </w:p>
    <w:p w:rsidR="005D1AC3" w:rsidRDefault="005D1AC3" w:rsidP="005D1AC3">
      <w:pPr>
        <w:jc w:val="both"/>
        <w:rPr>
          <w:rFonts w:ascii="Cambria" w:hAnsi="Cambria"/>
        </w:rPr>
      </w:pPr>
    </w:p>
    <w:p w:rsidR="005D1AC3" w:rsidRDefault="005D1AC3" w:rsidP="005D1AC3">
      <w:pPr>
        <w:jc w:val="both"/>
        <w:rPr>
          <w:rFonts w:ascii="Cambria" w:hAnsi="Cambria"/>
        </w:rPr>
      </w:pPr>
      <w:r>
        <w:rPr>
          <w:rFonts w:ascii="Cambria" w:hAnsi="Cambria"/>
        </w:rPr>
        <w:lastRenderedPageBreak/>
        <w:t xml:space="preserve">Afin d’être au plus près des agriculteurs, la CAPL va construire en effet une « Maison de l’agriculteur », à la Presqu’ile, au cœur de la production locale. Ce nouveau bâtiment plus accessible et plus visible que la précédente antenne de la CAPL accueillera des bureaux techniques, des salles de réunion, une bibliothèque et des zones de stockage, le tout à disposition des professionnels du secteur primaire. </w:t>
      </w:r>
    </w:p>
    <w:p w:rsidR="005D1AC3" w:rsidRDefault="005D1AC3" w:rsidP="005D1AC3">
      <w:pPr>
        <w:jc w:val="both"/>
        <w:rPr>
          <w:rFonts w:ascii="Cambria" w:hAnsi="Cambria"/>
        </w:rPr>
      </w:pPr>
    </w:p>
    <w:p w:rsidR="005D1AC3" w:rsidRDefault="005D1AC3" w:rsidP="005D1AC3">
      <w:pPr>
        <w:jc w:val="both"/>
        <w:rPr>
          <w:rFonts w:ascii="Cambria" w:hAnsi="Cambria"/>
        </w:rPr>
      </w:pPr>
      <w:r>
        <w:rPr>
          <w:rFonts w:ascii="Cambria" w:hAnsi="Cambria"/>
        </w:rPr>
        <w:t xml:space="preserve">A la demande des agriculteurs, ce nouveau bâtiment devra également être certifié HQE (Haute Qualité Environnementale) et s’inscrire dans une démarche de respect de l’environnement tout en ayant une haute performance énergétique. Pour mener à bien cette certification, la CAPL pourra compter sur le soutien de l’ADEME (Agence de l’environnement et de la maitrise de l’énergie). </w:t>
      </w:r>
    </w:p>
    <w:p w:rsidR="005D1AC3" w:rsidRDefault="005D1AC3" w:rsidP="005D1AC3">
      <w:pPr>
        <w:jc w:val="both"/>
        <w:rPr>
          <w:rFonts w:ascii="Cambria" w:hAnsi="Cambria"/>
        </w:rPr>
      </w:pPr>
    </w:p>
    <w:p w:rsidR="005D1AC3" w:rsidRDefault="005D1AC3" w:rsidP="005D1AC3">
      <w:pPr>
        <w:jc w:val="both"/>
        <w:rPr>
          <w:rFonts w:ascii="Cambria" w:hAnsi="Cambria"/>
        </w:rPr>
      </w:pPr>
      <w:r>
        <w:rPr>
          <w:rFonts w:ascii="Cambria" w:hAnsi="Cambria"/>
        </w:rPr>
        <w:t xml:space="preserve">L’ancienne antenne de la CAPL est, elle, en cours de rénovation et devrait accueillir prochainement des bureaux, une zone de vie et des dortoirs notamment pour les jeunes des îles qui peinent à effectuer leurs stages sur les grandes exploitations de Tahiti, faute de logement et de lieu de vie. Le montant de la subvention d’investissement octroyée est de 50 millions </w:t>
      </w:r>
      <w:proofErr w:type="spellStart"/>
      <w:r>
        <w:rPr>
          <w:rFonts w:ascii="Cambria" w:hAnsi="Cambria"/>
        </w:rPr>
        <w:t>Fcfp</w:t>
      </w:r>
      <w:proofErr w:type="spellEnd"/>
      <w:r>
        <w:rPr>
          <w:rFonts w:ascii="Cambria" w:hAnsi="Cambria"/>
        </w:rPr>
        <w:t xml:space="preserve">. </w:t>
      </w:r>
    </w:p>
    <w:p w:rsidR="005D1AC3" w:rsidRDefault="005D1AC3" w:rsidP="00EB0736">
      <w:pPr>
        <w:spacing w:after="120"/>
        <w:jc w:val="both"/>
        <w:rPr>
          <w:rFonts w:asciiTheme="majorHAnsi" w:hAnsiTheme="majorHAnsi"/>
          <w:b/>
          <w:bCs/>
        </w:rPr>
      </w:pPr>
    </w:p>
    <w:p w:rsidR="00773354" w:rsidRDefault="00773354" w:rsidP="00BF78C0">
      <w:pPr>
        <w:widowControl w:val="0"/>
        <w:autoSpaceDE w:val="0"/>
        <w:autoSpaceDN w:val="0"/>
        <w:adjustRightInd w:val="0"/>
        <w:rPr>
          <w:rFonts w:asciiTheme="majorHAnsi" w:hAnsiTheme="majorHAnsi"/>
          <w:bCs/>
        </w:rPr>
      </w:pPr>
    </w:p>
    <w:p w:rsidR="000A68BC" w:rsidRPr="000A68BC" w:rsidRDefault="000A68BC" w:rsidP="00BF78C0">
      <w:pPr>
        <w:widowControl w:val="0"/>
        <w:autoSpaceDE w:val="0"/>
        <w:autoSpaceDN w:val="0"/>
        <w:adjustRightInd w:val="0"/>
        <w:rPr>
          <w:rFonts w:ascii="Cambria" w:hAnsi="Cambria"/>
          <w:b/>
          <w:bCs/>
        </w:rPr>
      </w:pPr>
      <w:r w:rsidRPr="000A68BC">
        <w:rPr>
          <w:rFonts w:ascii="Cambria" w:hAnsi="Cambria"/>
          <w:b/>
          <w:bCs/>
        </w:rPr>
        <w:t xml:space="preserve">Mise à jour des plans de continuité d’activité </w:t>
      </w:r>
      <w:r w:rsidR="001136EF">
        <w:rPr>
          <w:rFonts w:ascii="Cambria" w:hAnsi="Cambria"/>
          <w:b/>
          <w:bCs/>
        </w:rPr>
        <w:t>de l’administration</w:t>
      </w:r>
    </w:p>
    <w:p w:rsidR="000A68BC" w:rsidRPr="000A68BC" w:rsidRDefault="000A68BC" w:rsidP="00BF78C0">
      <w:pPr>
        <w:widowControl w:val="0"/>
        <w:autoSpaceDE w:val="0"/>
        <w:autoSpaceDN w:val="0"/>
        <w:adjustRightInd w:val="0"/>
        <w:rPr>
          <w:rFonts w:ascii="Cambria" w:hAnsi="Cambria"/>
          <w:bCs/>
        </w:rPr>
      </w:pPr>
    </w:p>
    <w:p w:rsidR="000A68BC" w:rsidRPr="000A68BC" w:rsidRDefault="00620059" w:rsidP="000A68BC">
      <w:pPr>
        <w:pStyle w:val="-LettreTexteGEDA"/>
        <w:ind w:firstLine="0"/>
        <w:rPr>
          <w:rFonts w:ascii="Cambria" w:hAnsi="Cambria"/>
          <w:noProof w:val="0"/>
        </w:rPr>
      </w:pPr>
      <w:r>
        <w:rPr>
          <w:rFonts w:ascii="Cambria" w:hAnsi="Cambria"/>
          <w:noProof w:val="0"/>
        </w:rPr>
        <w:t>Dans le contexte sanitaire actuel, l</w:t>
      </w:r>
      <w:r w:rsidR="000A68BC" w:rsidRPr="000A68BC">
        <w:rPr>
          <w:rFonts w:ascii="Cambria" w:hAnsi="Cambria"/>
          <w:noProof w:val="0"/>
        </w:rPr>
        <w:t>es entités de l’</w:t>
      </w:r>
      <w:r w:rsidR="000A68BC">
        <w:rPr>
          <w:rFonts w:ascii="Cambria" w:hAnsi="Cambria"/>
          <w:noProof w:val="0"/>
        </w:rPr>
        <w:t>a</w:t>
      </w:r>
      <w:r w:rsidR="000A68BC" w:rsidRPr="000A68BC">
        <w:rPr>
          <w:rFonts w:ascii="Cambria" w:hAnsi="Cambria"/>
          <w:noProof w:val="0"/>
        </w:rPr>
        <w:t>dministration de la Polynésie française doivent être en mesure de répondre</w:t>
      </w:r>
      <w:r>
        <w:rPr>
          <w:rFonts w:ascii="Cambria" w:hAnsi="Cambria"/>
          <w:noProof w:val="0"/>
        </w:rPr>
        <w:t xml:space="preserve"> aux objectifs suivants</w:t>
      </w:r>
      <w:r w:rsidR="000A68BC" w:rsidRPr="000A68BC">
        <w:rPr>
          <w:rFonts w:ascii="Cambria" w:hAnsi="Cambria"/>
          <w:noProof w:val="0"/>
        </w:rPr>
        <w:t>:</w:t>
      </w:r>
      <w:r w:rsidR="000A68BC">
        <w:rPr>
          <w:rFonts w:ascii="Cambria" w:hAnsi="Cambria"/>
          <w:noProof w:val="0"/>
        </w:rPr>
        <w:t xml:space="preserve"> </w:t>
      </w:r>
      <w:r w:rsidR="000A68BC" w:rsidRPr="000A68BC">
        <w:rPr>
          <w:rFonts w:ascii="Cambria" w:hAnsi="Cambria"/>
          <w:noProof w:val="0"/>
        </w:rPr>
        <w:t>des mesures renforcées de protection sanitaire et de prévention pour la limitation des risques de contamination et de propagation du coronavirus sur les lieux de travail </w:t>
      </w:r>
      <w:r w:rsidR="000A68BC">
        <w:rPr>
          <w:rFonts w:ascii="Cambria" w:hAnsi="Cambria"/>
          <w:noProof w:val="0"/>
        </w:rPr>
        <w:t xml:space="preserve">et aux alentours, avec également une </w:t>
      </w:r>
      <w:r w:rsidR="000A68BC" w:rsidRPr="000A68BC">
        <w:rPr>
          <w:rFonts w:ascii="Cambria" w:hAnsi="Cambria"/>
          <w:noProof w:val="0"/>
        </w:rPr>
        <w:t>organisation adaptée</w:t>
      </w:r>
      <w:r>
        <w:rPr>
          <w:rFonts w:ascii="Cambria" w:hAnsi="Cambria"/>
          <w:noProof w:val="0"/>
        </w:rPr>
        <w:t>,</w:t>
      </w:r>
      <w:r w:rsidR="000A68BC" w:rsidRPr="000A68BC">
        <w:rPr>
          <w:rFonts w:ascii="Cambria" w:hAnsi="Cambria"/>
          <w:noProof w:val="0"/>
        </w:rPr>
        <w:t xml:space="preserve"> selon une planification de la continuité d’activité du service public, notamment pour soutenir l’économie polynésienne et accompagner les </w:t>
      </w:r>
      <w:r>
        <w:rPr>
          <w:rFonts w:ascii="Cambria" w:hAnsi="Cambria"/>
          <w:noProof w:val="0"/>
        </w:rPr>
        <w:t>P</w:t>
      </w:r>
      <w:r w:rsidR="000A68BC" w:rsidRPr="000A68BC">
        <w:rPr>
          <w:rFonts w:ascii="Cambria" w:hAnsi="Cambria"/>
          <w:noProof w:val="0"/>
        </w:rPr>
        <w:t>olynésiens les plus vulnérables.</w:t>
      </w:r>
    </w:p>
    <w:p w:rsidR="000A68BC" w:rsidRPr="000A68BC" w:rsidRDefault="000A68BC" w:rsidP="00620059">
      <w:pPr>
        <w:pStyle w:val="-LettreTexteGEDA"/>
        <w:ind w:firstLine="0"/>
        <w:rPr>
          <w:rFonts w:ascii="Cambria" w:hAnsi="Cambria"/>
          <w:noProof w:val="0"/>
        </w:rPr>
      </w:pPr>
      <w:r w:rsidRPr="000A68BC">
        <w:rPr>
          <w:rFonts w:ascii="Cambria" w:hAnsi="Cambria"/>
          <w:noProof w:val="0"/>
        </w:rPr>
        <w:t xml:space="preserve">Pour une mobilisation et coordination efficaces et efficientes des entités de l’administration, </w:t>
      </w:r>
      <w:r w:rsidR="00620059">
        <w:rPr>
          <w:rFonts w:ascii="Cambria" w:hAnsi="Cambria"/>
          <w:noProof w:val="0"/>
        </w:rPr>
        <w:t>un</w:t>
      </w:r>
      <w:r w:rsidRPr="000A68BC">
        <w:rPr>
          <w:rFonts w:ascii="Cambria" w:hAnsi="Cambria"/>
          <w:noProof w:val="0"/>
        </w:rPr>
        <w:t xml:space="preserve"> plan d’action </w:t>
      </w:r>
      <w:r w:rsidR="00620059">
        <w:rPr>
          <w:rFonts w:ascii="Cambria" w:hAnsi="Cambria"/>
          <w:noProof w:val="0"/>
        </w:rPr>
        <w:t xml:space="preserve">est établi, qui consiste notamment à soutenir et accompagner les cabinets ministériels dans cette démarche, à accompagner les directions des services et des établissements publics administratifs (EPA) afin d’actualiser leur plan de continuité d’activité (PCA), avec également une communication </w:t>
      </w:r>
      <w:proofErr w:type="spellStart"/>
      <w:r w:rsidR="00620059">
        <w:rPr>
          <w:rFonts w:ascii="Cambria" w:hAnsi="Cambria"/>
          <w:noProof w:val="0"/>
        </w:rPr>
        <w:t>inter-ministérielle</w:t>
      </w:r>
      <w:proofErr w:type="spellEnd"/>
      <w:r w:rsidR="00620059">
        <w:rPr>
          <w:rFonts w:ascii="Cambria" w:hAnsi="Cambria"/>
          <w:noProof w:val="0"/>
        </w:rPr>
        <w:t xml:space="preserve"> sur cette thématique.</w:t>
      </w:r>
    </w:p>
    <w:p w:rsidR="000A68BC" w:rsidRPr="000A68BC" w:rsidRDefault="000A68BC" w:rsidP="00620059">
      <w:pPr>
        <w:pStyle w:val="-LettreTexteGEDA"/>
        <w:ind w:firstLine="0"/>
        <w:rPr>
          <w:rFonts w:ascii="Cambria" w:hAnsi="Cambria"/>
          <w:noProof w:val="0"/>
        </w:rPr>
      </w:pPr>
      <w:r w:rsidRPr="000A68BC">
        <w:rPr>
          <w:rFonts w:ascii="Cambria" w:hAnsi="Cambria"/>
          <w:noProof w:val="0"/>
        </w:rPr>
        <w:t xml:space="preserve">Il s’agit </w:t>
      </w:r>
      <w:r w:rsidR="00620059">
        <w:rPr>
          <w:rFonts w:ascii="Cambria" w:hAnsi="Cambria"/>
          <w:noProof w:val="0"/>
        </w:rPr>
        <w:t>donc</w:t>
      </w:r>
      <w:r w:rsidRPr="000A68BC">
        <w:rPr>
          <w:rFonts w:ascii="Cambria" w:hAnsi="Cambria"/>
          <w:noProof w:val="0"/>
        </w:rPr>
        <w:t xml:space="preserve"> de</w:t>
      </w:r>
      <w:r w:rsidR="00620059">
        <w:rPr>
          <w:rFonts w:ascii="Cambria" w:hAnsi="Cambria"/>
          <w:noProof w:val="0"/>
        </w:rPr>
        <w:t>,</w:t>
      </w:r>
      <w:r w:rsidRPr="000A68BC">
        <w:rPr>
          <w:rFonts w:ascii="Cambria" w:hAnsi="Cambria"/>
          <w:noProof w:val="0"/>
        </w:rPr>
        <w:t xml:space="preserve"> renforcer, consolider</w:t>
      </w:r>
      <w:r w:rsidR="00620059">
        <w:rPr>
          <w:rFonts w:ascii="Cambria" w:hAnsi="Cambria"/>
          <w:noProof w:val="0"/>
        </w:rPr>
        <w:t xml:space="preserve"> et, au besoin</w:t>
      </w:r>
      <w:r w:rsidRPr="000A68BC">
        <w:rPr>
          <w:rFonts w:ascii="Cambria" w:hAnsi="Cambria"/>
          <w:noProof w:val="0"/>
        </w:rPr>
        <w:t xml:space="preserve">, ajuster les </w:t>
      </w:r>
      <w:r w:rsidR="00620059">
        <w:rPr>
          <w:rFonts w:ascii="Cambria" w:hAnsi="Cambria"/>
          <w:noProof w:val="0"/>
        </w:rPr>
        <w:t>plans de continuité d’activité</w:t>
      </w:r>
      <w:r w:rsidRPr="000A68BC">
        <w:rPr>
          <w:rFonts w:ascii="Cambria" w:hAnsi="Cambria"/>
          <w:noProof w:val="0"/>
        </w:rPr>
        <w:t xml:space="preserve"> existants de façon cohérente </w:t>
      </w:r>
      <w:r w:rsidR="00620059">
        <w:rPr>
          <w:rFonts w:ascii="Cambria" w:hAnsi="Cambria"/>
          <w:noProof w:val="0"/>
        </w:rPr>
        <w:t>par rapport aux</w:t>
      </w:r>
      <w:r w:rsidRPr="000A68BC">
        <w:rPr>
          <w:rFonts w:ascii="Cambria" w:hAnsi="Cambria"/>
          <w:noProof w:val="0"/>
        </w:rPr>
        <w:t xml:space="preserve"> objectifs ministériels et aux mesures du </w:t>
      </w:r>
      <w:r w:rsidR="00620059">
        <w:rPr>
          <w:rFonts w:ascii="Cambria" w:hAnsi="Cambria"/>
          <w:noProof w:val="0"/>
        </w:rPr>
        <w:t>g</w:t>
      </w:r>
      <w:r w:rsidRPr="000A68BC">
        <w:rPr>
          <w:rFonts w:ascii="Cambria" w:hAnsi="Cambria"/>
          <w:noProof w:val="0"/>
        </w:rPr>
        <w:t>ouvernement face à la crise</w:t>
      </w:r>
      <w:r w:rsidR="00620059">
        <w:rPr>
          <w:rFonts w:ascii="Cambria" w:hAnsi="Cambria"/>
          <w:noProof w:val="0"/>
        </w:rPr>
        <w:t xml:space="preserve"> sanitaire</w:t>
      </w:r>
      <w:r w:rsidRPr="000A68BC">
        <w:rPr>
          <w:rFonts w:ascii="Cambria" w:hAnsi="Cambria"/>
          <w:noProof w:val="0"/>
        </w:rPr>
        <w:t>.</w:t>
      </w:r>
      <w:r w:rsidR="00620059">
        <w:rPr>
          <w:rFonts w:ascii="Cambria" w:hAnsi="Cambria"/>
          <w:noProof w:val="0"/>
        </w:rPr>
        <w:t xml:space="preserve"> </w:t>
      </w:r>
      <w:r w:rsidRPr="000A68BC">
        <w:rPr>
          <w:rFonts w:ascii="Cambria" w:hAnsi="Cambria"/>
          <w:noProof w:val="0"/>
        </w:rPr>
        <w:t xml:space="preserve">L’analyse du </w:t>
      </w:r>
      <w:r w:rsidR="00620059">
        <w:rPr>
          <w:rFonts w:ascii="Cambria" w:hAnsi="Cambria"/>
          <w:noProof w:val="0"/>
        </w:rPr>
        <w:t>processus RETEX (retour d’expérience)</w:t>
      </w:r>
      <w:r w:rsidRPr="000A68BC">
        <w:rPr>
          <w:rFonts w:ascii="Cambria" w:hAnsi="Cambria"/>
          <w:noProof w:val="0"/>
        </w:rPr>
        <w:t xml:space="preserve"> des PCA des entités</w:t>
      </w:r>
      <w:r w:rsidR="001136EF">
        <w:rPr>
          <w:rFonts w:ascii="Cambria" w:hAnsi="Cambria"/>
          <w:noProof w:val="0"/>
        </w:rPr>
        <w:t>,</w:t>
      </w:r>
      <w:r w:rsidRPr="000A68BC">
        <w:rPr>
          <w:rFonts w:ascii="Cambria" w:hAnsi="Cambria"/>
          <w:noProof w:val="0"/>
        </w:rPr>
        <w:t xml:space="preserve"> lors d</w:t>
      </w:r>
      <w:r w:rsidR="001136EF">
        <w:rPr>
          <w:rFonts w:ascii="Cambria" w:hAnsi="Cambria"/>
          <w:noProof w:val="0"/>
        </w:rPr>
        <w:t>e la période du</w:t>
      </w:r>
      <w:r w:rsidRPr="000A68BC">
        <w:rPr>
          <w:rFonts w:ascii="Cambria" w:hAnsi="Cambria"/>
          <w:noProof w:val="0"/>
        </w:rPr>
        <w:t xml:space="preserve"> confinement, sera utile à cet exercice. </w:t>
      </w:r>
    </w:p>
    <w:p w:rsidR="001C0951" w:rsidRDefault="001C0951" w:rsidP="00BF78C0">
      <w:pPr>
        <w:widowControl w:val="0"/>
        <w:autoSpaceDE w:val="0"/>
        <w:autoSpaceDN w:val="0"/>
        <w:adjustRightInd w:val="0"/>
        <w:rPr>
          <w:rFonts w:asciiTheme="majorHAnsi" w:hAnsiTheme="majorHAnsi"/>
          <w:bCs/>
        </w:rPr>
      </w:pPr>
    </w:p>
    <w:p w:rsidR="000A68BC" w:rsidRDefault="000A68BC" w:rsidP="00BF78C0">
      <w:pPr>
        <w:widowControl w:val="0"/>
        <w:autoSpaceDE w:val="0"/>
        <w:autoSpaceDN w:val="0"/>
        <w:adjustRightInd w:val="0"/>
        <w:rPr>
          <w:rFonts w:asciiTheme="majorHAnsi" w:hAnsiTheme="majorHAnsi" w:cs="Century Schoolbook"/>
          <w:b/>
        </w:rPr>
      </w:pPr>
    </w:p>
    <w:p w:rsidR="00BF78C0" w:rsidRPr="000A68BC" w:rsidRDefault="00BF78C0" w:rsidP="00BF78C0">
      <w:pPr>
        <w:widowControl w:val="0"/>
        <w:autoSpaceDE w:val="0"/>
        <w:autoSpaceDN w:val="0"/>
        <w:adjustRightInd w:val="0"/>
        <w:rPr>
          <w:rFonts w:asciiTheme="majorHAnsi" w:hAnsiTheme="majorHAnsi" w:cs="Century Schoolbook"/>
          <w:b/>
        </w:rPr>
      </w:pPr>
      <w:r w:rsidRPr="000A68BC">
        <w:rPr>
          <w:rFonts w:asciiTheme="majorHAnsi" w:hAnsiTheme="majorHAnsi" w:cs="Century Schoolbook"/>
          <w:b/>
        </w:rPr>
        <w:t xml:space="preserve">Subventions en faveur de </w:t>
      </w:r>
      <w:r w:rsidRPr="000A68BC">
        <w:rPr>
          <w:rFonts w:asciiTheme="majorHAnsi" w:hAnsiTheme="majorHAnsi"/>
          <w:b/>
        </w:rPr>
        <w:t xml:space="preserve">Te </w:t>
      </w:r>
      <w:proofErr w:type="spellStart"/>
      <w:r w:rsidRPr="000A68BC">
        <w:rPr>
          <w:rFonts w:asciiTheme="majorHAnsi" w:hAnsiTheme="majorHAnsi"/>
          <w:b/>
        </w:rPr>
        <w:t>Fare</w:t>
      </w:r>
      <w:proofErr w:type="spellEnd"/>
      <w:r w:rsidRPr="000A68BC">
        <w:rPr>
          <w:rFonts w:asciiTheme="majorHAnsi" w:hAnsiTheme="majorHAnsi"/>
          <w:b/>
        </w:rPr>
        <w:t xml:space="preserve"> Tauhiti Nui </w:t>
      </w:r>
      <w:r w:rsidR="000A68BC">
        <w:rPr>
          <w:rFonts w:asciiTheme="majorHAnsi" w:hAnsiTheme="majorHAnsi"/>
          <w:b/>
        </w:rPr>
        <w:t>-</w:t>
      </w:r>
      <w:r w:rsidRPr="000A68BC">
        <w:rPr>
          <w:rFonts w:asciiTheme="majorHAnsi" w:hAnsiTheme="majorHAnsi"/>
          <w:b/>
        </w:rPr>
        <w:t xml:space="preserve"> Maison de la Culture (TFTN)</w:t>
      </w:r>
    </w:p>
    <w:p w:rsidR="00BF78C0" w:rsidRPr="000A68BC" w:rsidRDefault="00BF78C0" w:rsidP="00BF78C0">
      <w:pPr>
        <w:widowControl w:val="0"/>
        <w:autoSpaceDE w:val="0"/>
        <w:autoSpaceDN w:val="0"/>
        <w:adjustRightInd w:val="0"/>
        <w:rPr>
          <w:rFonts w:asciiTheme="majorHAnsi" w:hAnsiTheme="majorHAnsi" w:cs="Century Schoolbook"/>
          <w:b/>
        </w:rPr>
      </w:pPr>
    </w:p>
    <w:p w:rsidR="00BF78C0" w:rsidRPr="000A68BC" w:rsidRDefault="00BF78C0" w:rsidP="00BF78C0">
      <w:pPr>
        <w:pStyle w:val="Textebrut"/>
        <w:jc w:val="both"/>
        <w:rPr>
          <w:rFonts w:asciiTheme="majorHAnsi" w:hAnsiTheme="majorHAnsi" w:cs="Times New Roman"/>
          <w:sz w:val="24"/>
          <w:szCs w:val="24"/>
        </w:rPr>
      </w:pPr>
      <w:r w:rsidRPr="000A68BC">
        <w:rPr>
          <w:rFonts w:asciiTheme="majorHAnsi" w:hAnsiTheme="majorHAnsi" w:cs="Times New Roman"/>
          <w:sz w:val="24"/>
          <w:szCs w:val="24"/>
        </w:rPr>
        <w:t xml:space="preserve">Sur proposition </w:t>
      </w:r>
      <w:r w:rsidR="000A68BC" w:rsidRPr="000A68BC">
        <w:rPr>
          <w:rFonts w:asciiTheme="majorHAnsi" w:hAnsiTheme="majorHAnsi" w:cs="Times New Roman"/>
          <w:sz w:val="24"/>
          <w:szCs w:val="24"/>
        </w:rPr>
        <w:t>du</w:t>
      </w:r>
      <w:r w:rsidRPr="000A68BC">
        <w:rPr>
          <w:rFonts w:asciiTheme="majorHAnsi" w:hAnsiTheme="majorHAnsi" w:cs="Times New Roman"/>
          <w:sz w:val="24"/>
          <w:szCs w:val="24"/>
        </w:rPr>
        <w:t xml:space="preserve"> </w:t>
      </w:r>
      <w:r w:rsidR="000A68BC" w:rsidRPr="000A68BC">
        <w:rPr>
          <w:rFonts w:asciiTheme="majorHAnsi" w:hAnsiTheme="majorHAnsi" w:cs="Times New Roman"/>
          <w:sz w:val="24"/>
          <w:szCs w:val="24"/>
        </w:rPr>
        <w:t>m</w:t>
      </w:r>
      <w:r w:rsidRPr="000A68BC">
        <w:rPr>
          <w:rFonts w:asciiTheme="majorHAnsi" w:hAnsiTheme="majorHAnsi" w:cs="Times New Roman"/>
          <w:sz w:val="24"/>
          <w:szCs w:val="24"/>
        </w:rPr>
        <w:t xml:space="preserve">inistre de la </w:t>
      </w:r>
      <w:r w:rsidR="000A68BC" w:rsidRPr="000A68BC">
        <w:rPr>
          <w:rFonts w:asciiTheme="majorHAnsi" w:hAnsiTheme="majorHAnsi" w:cs="Times New Roman"/>
          <w:sz w:val="24"/>
          <w:szCs w:val="24"/>
        </w:rPr>
        <w:t>C</w:t>
      </w:r>
      <w:r w:rsidRPr="000A68BC">
        <w:rPr>
          <w:rFonts w:asciiTheme="majorHAnsi" w:hAnsiTheme="majorHAnsi" w:cs="Times New Roman"/>
          <w:sz w:val="24"/>
          <w:szCs w:val="24"/>
        </w:rPr>
        <w:t xml:space="preserve">ulture, le Conseil des </w:t>
      </w:r>
      <w:r w:rsidR="000A68BC" w:rsidRPr="000A68BC">
        <w:rPr>
          <w:rFonts w:asciiTheme="majorHAnsi" w:hAnsiTheme="majorHAnsi" w:cs="Times New Roman"/>
          <w:sz w:val="24"/>
          <w:szCs w:val="24"/>
        </w:rPr>
        <w:t>m</w:t>
      </w:r>
      <w:r w:rsidRPr="000A68BC">
        <w:rPr>
          <w:rFonts w:asciiTheme="majorHAnsi" w:hAnsiTheme="majorHAnsi" w:cs="Times New Roman"/>
          <w:sz w:val="24"/>
          <w:szCs w:val="24"/>
        </w:rPr>
        <w:t>inistres a adopté l'octroi de deux subventions en faveur de</w:t>
      </w:r>
      <w:r w:rsidRPr="000A68BC">
        <w:rPr>
          <w:rFonts w:asciiTheme="majorHAnsi" w:hAnsiTheme="majorHAnsi" w:cs="Times New Roman"/>
          <w:b/>
          <w:sz w:val="24"/>
          <w:szCs w:val="24"/>
        </w:rPr>
        <w:t xml:space="preserve"> </w:t>
      </w:r>
      <w:r w:rsidRPr="000A68BC">
        <w:rPr>
          <w:rFonts w:asciiTheme="majorHAnsi" w:hAnsiTheme="majorHAnsi" w:cs="Times New Roman"/>
          <w:sz w:val="24"/>
          <w:szCs w:val="24"/>
        </w:rPr>
        <w:t xml:space="preserve">l’établissement public administratif « Te </w:t>
      </w:r>
      <w:proofErr w:type="spellStart"/>
      <w:r w:rsidRPr="000A68BC">
        <w:rPr>
          <w:rFonts w:asciiTheme="majorHAnsi" w:hAnsiTheme="majorHAnsi" w:cs="Times New Roman"/>
          <w:sz w:val="24"/>
          <w:szCs w:val="24"/>
        </w:rPr>
        <w:t>Fare</w:t>
      </w:r>
      <w:proofErr w:type="spellEnd"/>
      <w:r w:rsidRPr="000A68BC">
        <w:rPr>
          <w:rFonts w:asciiTheme="majorHAnsi" w:hAnsiTheme="majorHAnsi" w:cs="Times New Roman"/>
          <w:sz w:val="24"/>
          <w:szCs w:val="24"/>
        </w:rPr>
        <w:t xml:space="preserve"> Tauhiti Nui – Maison de la Culture » pour un montant total de 63 942 000 </w:t>
      </w:r>
      <w:proofErr w:type="spellStart"/>
      <w:r w:rsidRPr="000A68BC">
        <w:rPr>
          <w:rFonts w:asciiTheme="majorHAnsi" w:hAnsiTheme="majorHAnsi" w:cs="Times New Roman"/>
          <w:sz w:val="24"/>
          <w:szCs w:val="24"/>
        </w:rPr>
        <w:t>F</w:t>
      </w:r>
      <w:r w:rsidR="000A68BC" w:rsidRPr="000A68BC">
        <w:rPr>
          <w:rFonts w:asciiTheme="majorHAnsi" w:hAnsiTheme="majorHAnsi" w:cs="Times New Roman"/>
          <w:sz w:val="24"/>
          <w:szCs w:val="24"/>
        </w:rPr>
        <w:t>cfp</w:t>
      </w:r>
      <w:proofErr w:type="spellEnd"/>
      <w:r w:rsidRPr="000A68BC">
        <w:rPr>
          <w:rFonts w:asciiTheme="majorHAnsi" w:hAnsiTheme="majorHAnsi" w:cs="Times New Roman"/>
          <w:sz w:val="24"/>
          <w:szCs w:val="24"/>
        </w:rPr>
        <w:t xml:space="preserve">. </w:t>
      </w:r>
    </w:p>
    <w:p w:rsidR="000A68BC" w:rsidRPr="000A68BC" w:rsidRDefault="00BF78C0" w:rsidP="00BF78C0">
      <w:pPr>
        <w:pStyle w:val="-LettreTexteGEDA"/>
        <w:ind w:firstLine="0"/>
        <w:rPr>
          <w:rFonts w:asciiTheme="majorHAnsi" w:hAnsiTheme="majorHAnsi"/>
          <w:szCs w:val="24"/>
        </w:rPr>
      </w:pPr>
      <w:r w:rsidRPr="000A68BC">
        <w:rPr>
          <w:rFonts w:asciiTheme="majorHAnsi" w:hAnsiTheme="majorHAnsi"/>
          <w:noProof w:val="0"/>
          <w:szCs w:val="24"/>
        </w:rPr>
        <w:lastRenderedPageBreak/>
        <w:t xml:space="preserve">Une subvention d’un montant de </w:t>
      </w:r>
      <w:r w:rsidRPr="000A68BC">
        <w:rPr>
          <w:rFonts w:asciiTheme="majorHAnsi" w:hAnsiTheme="majorHAnsi"/>
          <w:szCs w:val="24"/>
        </w:rPr>
        <w:t>18 290 000 F</w:t>
      </w:r>
      <w:r w:rsidR="000A68BC" w:rsidRPr="000A68BC">
        <w:rPr>
          <w:rFonts w:asciiTheme="majorHAnsi" w:hAnsiTheme="majorHAnsi"/>
          <w:szCs w:val="24"/>
        </w:rPr>
        <w:t>cfp</w:t>
      </w:r>
      <w:r w:rsidRPr="000A68BC">
        <w:rPr>
          <w:rFonts w:asciiTheme="majorHAnsi" w:hAnsiTheme="majorHAnsi"/>
          <w:noProof w:val="0"/>
          <w:szCs w:val="24"/>
        </w:rPr>
        <w:t xml:space="preserve"> </w:t>
      </w:r>
      <w:r w:rsidR="000A68BC" w:rsidRPr="000A68BC">
        <w:rPr>
          <w:rFonts w:asciiTheme="majorHAnsi" w:hAnsiTheme="majorHAnsi"/>
          <w:noProof w:val="0"/>
          <w:szCs w:val="24"/>
        </w:rPr>
        <w:t>porte sur</w:t>
      </w:r>
      <w:r w:rsidRPr="000A68BC">
        <w:rPr>
          <w:rFonts w:asciiTheme="majorHAnsi" w:hAnsiTheme="majorHAnsi"/>
          <w:noProof w:val="0"/>
          <w:szCs w:val="24"/>
        </w:rPr>
        <w:t xml:space="preserve"> </w:t>
      </w:r>
      <w:r w:rsidRPr="000A68BC">
        <w:rPr>
          <w:rFonts w:asciiTheme="majorHAnsi" w:hAnsiTheme="majorHAnsi"/>
          <w:szCs w:val="24"/>
        </w:rPr>
        <w:t>la mise en place du Heiva des écoles et la prise en charge des frais engagés, avant les restrictions sanitaires liées au C</w:t>
      </w:r>
      <w:r w:rsidR="000A68BC" w:rsidRPr="000A68BC">
        <w:rPr>
          <w:rFonts w:asciiTheme="majorHAnsi" w:hAnsiTheme="majorHAnsi"/>
          <w:szCs w:val="24"/>
        </w:rPr>
        <w:t>ovid</w:t>
      </w:r>
      <w:r w:rsidRPr="000A68BC">
        <w:rPr>
          <w:rFonts w:asciiTheme="majorHAnsi" w:hAnsiTheme="majorHAnsi"/>
          <w:szCs w:val="24"/>
        </w:rPr>
        <w:t xml:space="preserve"> 19, par les groupes de danses et de chants, dans le cadre du Heiva i Tahiti 2020, pour la réalisation de leurs costumes et l’acquisition d’accessoires nécessaires à leurs prestations.</w:t>
      </w:r>
    </w:p>
    <w:p w:rsidR="000A68BC" w:rsidRPr="000A68BC" w:rsidRDefault="000A68BC" w:rsidP="000A68BC">
      <w:pPr>
        <w:pStyle w:val="-LettreTexteGEDA"/>
        <w:spacing w:before="0"/>
        <w:ind w:firstLine="0"/>
        <w:rPr>
          <w:rFonts w:asciiTheme="majorHAnsi" w:hAnsiTheme="majorHAnsi"/>
          <w:szCs w:val="24"/>
        </w:rPr>
      </w:pPr>
    </w:p>
    <w:p w:rsidR="00BF78C0" w:rsidRPr="000A68BC" w:rsidRDefault="00BF78C0" w:rsidP="000A68BC">
      <w:pPr>
        <w:pStyle w:val="-LettreTexteGEDA"/>
        <w:spacing w:before="0"/>
        <w:ind w:firstLine="0"/>
        <w:rPr>
          <w:rFonts w:asciiTheme="majorHAnsi" w:hAnsiTheme="majorHAnsi"/>
          <w:noProof w:val="0"/>
          <w:szCs w:val="24"/>
        </w:rPr>
      </w:pPr>
      <w:r w:rsidRPr="000A68BC">
        <w:rPr>
          <w:rFonts w:asciiTheme="majorHAnsi" w:hAnsiTheme="majorHAnsi"/>
          <w:noProof w:val="0"/>
          <w:szCs w:val="24"/>
        </w:rPr>
        <w:t xml:space="preserve">Une subvention d’un montant de </w:t>
      </w:r>
      <w:r w:rsidRPr="000A68BC">
        <w:rPr>
          <w:rFonts w:asciiTheme="majorHAnsi" w:hAnsiTheme="majorHAnsi"/>
          <w:szCs w:val="24"/>
        </w:rPr>
        <w:t>45 652 000 F</w:t>
      </w:r>
      <w:r w:rsidR="000A68BC" w:rsidRPr="000A68BC">
        <w:rPr>
          <w:rFonts w:asciiTheme="majorHAnsi" w:hAnsiTheme="majorHAnsi"/>
          <w:szCs w:val="24"/>
        </w:rPr>
        <w:t>cfp</w:t>
      </w:r>
      <w:r w:rsidRPr="000A68BC">
        <w:rPr>
          <w:rFonts w:asciiTheme="majorHAnsi" w:hAnsiTheme="majorHAnsi"/>
          <w:szCs w:val="24"/>
        </w:rPr>
        <w:t xml:space="preserve"> </w:t>
      </w:r>
      <w:r w:rsidRPr="000A68BC">
        <w:rPr>
          <w:rFonts w:asciiTheme="majorHAnsi" w:hAnsiTheme="majorHAnsi"/>
          <w:noProof w:val="0"/>
          <w:szCs w:val="24"/>
        </w:rPr>
        <w:t>po</w:t>
      </w:r>
      <w:r w:rsidR="000A68BC" w:rsidRPr="000A68BC">
        <w:rPr>
          <w:rFonts w:asciiTheme="majorHAnsi" w:hAnsiTheme="majorHAnsi"/>
          <w:noProof w:val="0"/>
          <w:szCs w:val="24"/>
        </w:rPr>
        <w:t>rte sur l’organisation </w:t>
      </w:r>
      <w:r w:rsidRPr="000A68BC">
        <w:rPr>
          <w:rFonts w:asciiTheme="majorHAnsi" w:hAnsiTheme="majorHAnsi"/>
          <w:szCs w:val="24"/>
        </w:rPr>
        <w:t>de la 3</w:t>
      </w:r>
      <w:r w:rsidRPr="000A68BC">
        <w:rPr>
          <w:rFonts w:asciiTheme="majorHAnsi" w:hAnsiTheme="majorHAnsi"/>
          <w:szCs w:val="24"/>
          <w:vertAlign w:val="superscript"/>
        </w:rPr>
        <w:t xml:space="preserve">e </w:t>
      </w:r>
      <w:r w:rsidRPr="000A68BC">
        <w:rPr>
          <w:rFonts w:asciiTheme="majorHAnsi" w:hAnsiTheme="majorHAnsi"/>
          <w:szCs w:val="24"/>
        </w:rPr>
        <w:t>édition du Heiva Taure'a</w:t>
      </w:r>
      <w:r w:rsidR="000A68BC" w:rsidRPr="000A68BC">
        <w:rPr>
          <w:rFonts w:asciiTheme="majorHAnsi" w:hAnsiTheme="majorHAnsi"/>
          <w:szCs w:val="24"/>
        </w:rPr>
        <w:t xml:space="preserve">, </w:t>
      </w:r>
      <w:r w:rsidRPr="000A68BC">
        <w:rPr>
          <w:rFonts w:asciiTheme="majorHAnsi" w:hAnsiTheme="majorHAnsi"/>
          <w:szCs w:val="24"/>
        </w:rPr>
        <w:t>du concours « Art en confinement »</w:t>
      </w:r>
      <w:r w:rsidR="000A68BC" w:rsidRPr="000A68BC">
        <w:rPr>
          <w:rFonts w:asciiTheme="majorHAnsi" w:hAnsiTheme="majorHAnsi"/>
          <w:szCs w:val="24"/>
        </w:rPr>
        <w:t xml:space="preserve">, </w:t>
      </w:r>
      <w:r w:rsidRPr="000A68BC">
        <w:rPr>
          <w:rFonts w:asciiTheme="majorHAnsi" w:hAnsiTheme="majorHAnsi"/>
          <w:szCs w:val="24"/>
        </w:rPr>
        <w:t>du Festival Fa'aiho</w:t>
      </w:r>
      <w:r w:rsidR="000A68BC" w:rsidRPr="000A68BC">
        <w:rPr>
          <w:rFonts w:asciiTheme="majorHAnsi" w:hAnsiTheme="majorHAnsi"/>
          <w:szCs w:val="24"/>
        </w:rPr>
        <w:t xml:space="preserve">, du Festival de la BD, </w:t>
      </w:r>
      <w:r w:rsidRPr="000A68BC">
        <w:rPr>
          <w:rFonts w:asciiTheme="majorHAnsi" w:hAnsiTheme="majorHAnsi"/>
          <w:szCs w:val="24"/>
        </w:rPr>
        <w:t xml:space="preserve">du concert </w:t>
      </w:r>
      <w:r w:rsidR="000A68BC" w:rsidRPr="000A68BC">
        <w:rPr>
          <w:rFonts w:asciiTheme="majorHAnsi" w:hAnsiTheme="majorHAnsi"/>
          <w:szCs w:val="24"/>
        </w:rPr>
        <w:t xml:space="preserve">Tu'iro’o, </w:t>
      </w:r>
      <w:r w:rsidRPr="000A68BC">
        <w:rPr>
          <w:rFonts w:asciiTheme="majorHAnsi" w:hAnsiTheme="majorHAnsi"/>
          <w:szCs w:val="24"/>
        </w:rPr>
        <w:t>du</w:t>
      </w:r>
      <w:r w:rsidR="000A68BC" w:rsidRPr="000A68BC">
        <w:rPr>
          <w:rFonts w:asciiTheme="majorHAnsi" w:hAnsiTheme="majorHAnsi"/>
          <w:szCs w:val="24"/>
        </w:rPr>
        <w:t xml:space="preserve"> Ta'urua himene, </w:t>
      </w:r>
      <w:r w:rsidRPr="000A68BC">
        <w:rPr>
          <w:rFonts w:asciiTheme="majorHAnsi" w:hAnsiTheme="majorHAnsi"/>
          <w:szCs w:val="24"/>
        </w:rPr>
        <w:t>du Festival cinematamua</w:t>
      </w:r>
      <w:r w:rsidR="000A68BC" w:rsidRPr="000A68BC">
        <w:rPr>
          <w:rFonts w:asciiTheme="majorHAnsi" w:hAnsiTheme="majorHAnsi"/>
          <w:szCs w:val="24"/>
        </w:rPr>
        <w:t xml:space="preserve">, </w:t>
      </w:r>
      <w:r w:rsidRPr="000A68BC">
        <w:rPr>
          <w:rFonts w:asciiTheme="majorHAnsi" w:hAnsiTheme="majorHAnsi"/>
          <w:szCs w:val="24"/>
        </w:rPr>
        <w:t xml:space="preserve">du </w:t>
      </w:r>
      <w:r w:rsidR="000A68BC" w:rsidRPr="000A68BC">
        <w:rPr>
          <w:rFonts w:asciiTheme="majorHAnsi" w:hAnsiTheme="majorHAnsi"/>
          <w:szCs w:val="24"/>
        </w:rPr>
        <w:t xml:space="preserve">Hura Tapairu, </w:t>
      </w:r>
      <w:r w:rsidRPr="000A68BC">
        <w:rPr>
          <w:rFonts w:asciiTheme="majorHAnsi" w:hAnsiTheme="majorHAnsi"/>
          <w:szCs w:val="24"/>
        </w:rPr>
        <w:t>des ateliers d’immersion en langues et cultures polynésiennes.</w:t>
      </w:r>
    </w:p>
    <w:p w:rsidR="003C5FFF" w:rsidRDefault="003C5FFF" w:rsidP="003C5FFF">
      <w:pPr>
        <w:pStyle w:val="-LettreSuiteORefPJGEDA"/>
        <w:ind w:left="0"/>
        <w:rPr>
          <w:rFonts w:asciiTheme="majorHAnsi" w:hAnsiTheme="majorHAnsi"/>
        </w:rPr>
      </w:pPr>
    </w:p>
    <w:p w:rsidR="00CA0CE0" w:rsidRDefault="00CA0CE0" w:rsidP="003C5FFF">
      <w:pPr>
        <w:pStyle w:val="-LettreSuiteORefPJGEDA"/>
        <w:ind w:left="0"/>
        <w:rPr>
          <w:rFonts w:asciiTheme="majorHAnsi" w:hAnsiTheme="majorHAnsi"/>
        </w:rPr>
      </w:pPr>
    </w:p>
    <w:p w:rsidR="00CA0CE0" w:rsidRPr="0097625E" w:rsidRDefault="00CA0CE0" w:rsidP="003C5FFF">
      <w:pPr>
        <w:pStyle w:val="-LettreSuiteORefPJGEDA"/>
        <w:ind w:left="0"/>
        <w:rPr>
          <w:rFonts w:ascii="Cambria" w:hAnsi="Cambria"/>
          <w:b/>
          <w:bCs/>
          <w:noProof w:val="0"/>
        </w:rPr>
      </w:pPr>
      <w:r w:rsidRPr="0097625E">
        <w:rPr>
          <w:rFonts w:ascii="Cambria" w:hAnsi="Cambria"/>
          <w:b/>
          <w:bCs/>
          <w:noProof w:val="0"/>
        </w:rPr>
        <w:t xml:space="preserve">Covid 19 : protocole sanitaire et vigilance absolue à l’IIME </w:t>
      </w:r>
    </w:p>
    <w:p w:rsidR="00CA0CE0" w:rsidRPr="0097625E" w:rsidRDefault="00CA0CE0" w:rsidP="00CA0CE0">
      <w:pPr>
        <w:spacing w:before="100" w:beforeAutospacing="1" w:after="100" w:afterAutospacing="1"/>
        <w:jc w:val="both"/>
        <w:rPr>
          <w:rFonts w:ascii="Cambria" w:hAnsi="Cambria"/>
        </w:rPr>
      </w:pPr>
      <w:r w:rsidRPr="0097625E">
        <w:rPr>
          <w:rFonts w:ascii="Cambria" w:hAnsi="Cambria"/>
          <w:lang w:eastAsia="en-US"/>
        </w:rPr>
        <w:t xml:space="preserve">La pré-rentrée de l’IIME (institut d’insertion médico-éducatif) s’est tenue les 5, 6 et 7 août derniers avec l’ensemble des 87 agents. La rentrée des jeunes est effective depuis le lundi 10 août, avec </w:t>
      </w:r>
      <w:r w:rsidR="0097625E" w:rsidRPr="0097625E">
        <w:rPr>
          <w:rFonts w:ascii="Cambria" w:hAnsi="Cambria"/>
          <w:lang w:eastAsia="en-US"/>
        </w:rPr>
        <w:t xml:space="preserve">environ </w:t>
      </w:r>
      <w:r w:rsidR="003C72D4">
        <w:rPr>
          <w:rFonts w:ascii="Cambria" w:hAnsi="Cambria"/>
          <w:lang w:eastAsia="en-US"/>
        </w:rPr>
        <w:t>70</w:t>
      </w:r>
      <w:r w:rsidRPr="0097625E">
        <w:rPr>
          <w:rFonts w:ascii="Cambria" w:hAnsi="Cambria"/>
          <w:lang w:eastAsia="en-US"/>
        </w:rPr>
        <w:t>% d’effectifs d’enfants présents</w:t>
      </w:r>
      <w:r w:rsidR="0097625E" w:rsidRPr="0097625E">
        <w:rPr>
          <w:rFonts w:ascii="Cambria" w:hAnsi="Cambria"/>
          <w:lang w:eastAsia="en-US"/>
        </w:rPr>
        <w:t>, l</w:t>
      </w:r>
      <w:r w:rsidRPr="0097625E">
        <w:rPr>
          <w:rFonts w:ascii="Cambria" w:hAnsi="Cambria"/>
          <w:lang w:eastAsia="en-US"/>
        </w:rPr>
        <w:t xml:space="preserve">es parents ayant la liberté de choisir si leur enfant revient dans l’établissement ou s’ils préfèrent le garder à la maison. </w:t>
      </w:r>
    </w:p>
    <w:p w:rsidR="00CA0CE0" w:rsidRPr="0097625E" w:rsidRDefault="00CA0CE0" w:rsidP="00CA0CE0">
      <w:pPr>
        <w:spacing w:before="100" w:beforeAutospacing="1" w:after="100" w:afterAutospacing="1"/>
        <w:jc w:val="both"/>
        <w:rPr>
          <w:rFonts w:ascii="Cambria" w:hAnsi="Cambria"/>
        </w:rPr>
      </w:pPr>
      <w:r w:rsidRPr="0097625E">
        <w:rPr>
          <w:rFonts w:ascii="Cambria" w:hAnsi="Cambria"/>
          <w:lang w:eastAsia="en-US"/>
        </w:rPr>
        <w:t>Tous les agents et toutes les familles ont été informés des mesures barrières mises en place. Les responsables de site ont contacté, la semaine précéd</w:t>
      </w:r>
      <w:r w:rsidR="0097625E" w:rsidRPr="0097625E">
        <w:rPr>
          <w:rFonts w:ascii="Cambria" w:hAnsi="Cambria"/>
          <w:lang w:eastAsia="en-US"/>
        </w:rPr>
        <w:t>a</w:t>
      </w:r>
      <w:r w:rsidRPr="0097625E">
        <w:rPr>
          <w:rFonts w:ascii="Cambria" w:hAnsi="Cambria"/>
          <w:lang w:eastAsia="en-US"/>
        </w:rPr>
        <w:t xml:space="preserve">nt la rentrée, les familles. Celles qui n’ont pu être contactées, ont </w:t>
      </w:r>
      <w:r w:rsidR="0097625E" w:rsidRPr="0097625E">
        <w:rPr>
          <w:rFonts w:ascii="Cambria" w:hAnsi="Cambria"/>
          <w:lang w:eastAsia="en-US"/>
        </w:rPr>
        <w:t xml:space="preserve">également </w:t>
      </w:r>
      <w:r w:rsidRPr="0097625E">
        <w:rPr>
          <w:rFonts w:ascii="Cambria" w:hAnsi="Cambria"/>
          <w:lang w:eastAsia="en-US"/>
        </w:rPr>
        <w:t>été informées par les chauffeurs à la rentrée</w:t>
      </w:r>
      <w:r w:rsidR="0097625E" w:rsidRPr="0097625E">
        <w:rPr>
          <w:rFonts w:ascii="Cambria" w:hAnsi="Cambria"/>
          <w:lang w:eastAsia="en-US"/>
        </w:rPr>
        <w:t>.</w:t>
      </w:r>
      <w:r w:rsidRPr="0097625E">
        <w:rPr>
          <w:rFonts w:ascii="Cambria" w:hAnsi="Cambria"/>
          <w:lang w:eastAsia="en-US"/>
        </w:rPr>
        <w:t xml:space="preserve">  </w:t>
      </w:r>
    </w:p>
    <w:p w:rsidR="00CA0CE0" w:rsidRPr="0097625E" w:rsidRDefault="00CA0CE0" w:rsidP="0097625E">
      <w:pPr>
        <w:spacing w:before="100" w:beforeAutospacing="1" w:after="100" w:afterAutospacing="1"/>
        <w:jc w:val="both"/>
        <w:rPr>
          <w:rFonts w:ascii="Cambria" w:hAnsi="Cambria"/>
        </w:rPr>
      </w:pPr>
      <w:r w:rsidRPr="0097625E">
        <w:rPr>
          <w:rFonts w:ascii="Cambria" w:hAnsi="Cambria"/>
        </w:rPr>
        <w:t>L’IIME fournit 400 masques de protection en tissus aux enfants accueillis et aux personnels</w:t>
      </w:r>
      <w:r w:rsidR="0097625E" w:rsidRPr="0097625E">
        <w:rPr>
          <w:rFonts w:ascii="Cambria" w:hAnsi="Cambria"/>
        </w:rPr>
        <w:t xml:space="preserve">. </w:t>
      </w:r>
      <w:r w:rsidRPr="0097625E">
        <w:rPr>
          <w:rFonts w:ascii="Cambria" w:hAnsi="Cambria"/>
        </w:rPr>
        <w:t>Les masques sont distribués aux enfants par les convoyeurs à leur montée dans le bus tous les matins, changés tous les</w:t>
      </w:r>
      <w:r w:rsidR="0097625E" w:rsidRPr="0097625E">
        <w:rPr>
          <w:rFonts w:ascii="Cambria" w:hAnsi="Cambria"/>
        </w:rPr>
        <w:t xml:space="preserve"> jours, et lavés sur les sites. </w:t>
      </w:r>
      <w:r w:rsidRPr="0097625E">
        <w:rPr>
          <w:rFonts w:ascii="Cambria" w:hAnsi="Cambria"/>
        </w:rPr>
        <w:t xml:space="preserve">Tous les 7 bus </w:t>
      </w:r>
      <w:r w:rsidR="0097625E" w:rsidRPr="0097625E">
        <w:rPr>
          <w:rFonts w:ascii="Cambria" w:hAnsi="Cambria"/>
        </w:rPr>
        <w:t xml:space="preserve">de l’IIME </w:t>
      </w:r>
      <w:r w:rsidRPr="0097625E">
        <w:rPr>
          <w:rFonts w:ascii="Cambria" w:hAnsi="Cambria"/>
        </w:rPr>
        <w:t xml:space="preserve">sont </w:t>
      </w:r>
      <w:r w:rsidR="0097625E" w:rsidRPr="0097625E">
        <w:rPr>
          <w:rFonts w:ascii="Cambria" w:hAnsi="Cambria"/>
        </w:rPr>
        <w:t xml:space="preserve">en outre </w:t>
      </w:r>
      <w:r w:rsidRPr="0097625E">
        <w:rPr>
          <w:rFonts w:ascii="Cambria" w:hAnsi="Cambria"/>
        </w:rPr>
        <w:t xml:space="preserve">équipés en gel </w:t>
      </w:r>
      <w:proofErr w:type="spellStart"/>
      <w:r w:rsidRPr="0097625E">
        <w:rPr>
          <w:rFonts w:ascii="Cambria" w:hAnsi="Cambria"/>
        </w:rPr>
        <w:t>hydroalcoolique</w:t>
      </w:r>
      <w:proofErr w:type="spellEnd"/>
      <w:r w:rsidRPr="0097625E">
        <w:rPr>
          <w:rFonts w:ascii="Cambria" w:hAnsi="Cambria"/>
        </w:rPr>
        <w:t>, ainsi que toutes les salles des différents sites</w:t>
      </w:r>
      <w:r w:rsidR="0097625E" w:rsidRPr="0097625E">
        <w:rPr>
          <w:rFonts w:ascii="Cambria" w:hAnsi="Cambria"/>
        </w:rPr>
        <w:t>.</w:t>
      </w:r>
    </w:p>
    <w:p w:rsidR="0097625E" w:rsidRPr="0097625E" w:rsidRDefault="00CA0CE0" w:rsidP="0097625E">
      <w:pPr>
        <w:spacing w:before="100" w:beforeAutospacing="1" w:after="100" w:afterAutospacing="1"/>
        <w:jc w:val="both"/>
        <w:rPr>
          <w:rFonts w:ascii="Cambria" w:hAnsi="Cambria"/>
        </w:rPr>
      </w:pPr>
      <w:r w:rsidRPr="0097625E">
        <w:rPr>
          <w:rFonts w:ascii="Cambria" w:hAnsi="Cambria"/>
        </w:rPr>
        <w:t>Les infirmières prennent la température des enfants à leur arrivée sur les sites</w:t>
      </w:r>
      <w:r w:rsidR="0097625E" w:rsidRPr="0097625E">
        <w:rPr>
          <w:rFonts w:ascii="Cambria" w:hAnsi="Cambria"/>
        </w:rPr>
        <w:t xml:space="preserve">. </w:t>
      </w:r>
      <w:r w:rsidRPr="0097625E">
        <w:rPr>
          <w:rFonts w:ascii="Cambria" w:hAnsi="Cambria"/>
        </w:rPr>
        <w:t>Les masques sont portés toute la journée lorsque la distanciation sociale n’est pas possible</w:t>
      </w:r>
      <w:r w:rsidR="0097625E" w:rsidRPr="0097625E">
        <w:rPr>
          <w:rFonts w:ascii="Cambria" w:hAnsi="Cambria"/>
        </w:rPr>
        <w:t xml:space="preserve">. </w:t>
      </w:r>
      <w:r w:rsidRPr="0097625E">
        <w:rPr>
          <w:rFonts w:ascii="Cambria" w:hAnsi="Cambria"/>
        </w:rPr>
        <w:t>Les activités sur site mais hors des salles sont privilégiées</w:t>
      </w:r>
      <w:r w:rsidR="0097625E" w:rsidRPr="0097625E">
        <w:rPr>
          <w:rFonts w:ascii="Cambria" w:hAnsi="Cambria"/>
        </w:rPr>
        <w:t xml:space="preserve">. </w:t>
      </w:r>
      <w:r w:rsidRPr="0097625E">
        <w:rPr>
          <w:rFonts w:ascii="Cambria" w:hAnsi="Cambria"/>
        </w:rPr>
        <w:t xml:space="preserve">Les sorties extérieures sont </w:t>
      </w:r>
      <w:r w:rsidR="0097625E" w:rsidRPr="0097625E">
        <w:rPr>
          <w:rFonts w:ascii="Cambria" w:hAnsi="Cambria"/>
        </w:rPr>
        <w:t xml:space="preserve">par ailleurs </w:t>
      </w:r>
      <w:r w:rsidRPr="0097625E">
        <w:rPr>
          <w:rFonts w:ascii="Cambria" w:hAnsi="Cambria"/>
        </w:rPr>
        <w:t>annulées</w:t>
      </w:r>
      <w:r w:rsidR="0097625E" w:rsidRPr="0097625E">
        <w:rPr>
          <w:rFonts w:ascii="Cambria" w:hAnsi="Cambria"/>
        </w:rPr>
        <w:t xml:space="preserve"> et l</w:t>
      </w:r>
      <w:r w:rsidRPr="0097625E">
        <w:rPr>
          <w:rFonts w:ascii="Cambria" w:hAnsi="Cambria"/>
        </w:rPr>
        <w:t>e lavage des mains est fait régulièrement</w:t>
      </w:r>
      <w:r w:rsidR="0097625E" w:rsidRPr="0097625E">
        <w:rPr>
          <w:rFonts w:ascii="Cambria" w:hAnsi="Cambria"/>
        </w:rPr>
        <w:t>.</w:t>
      </w:r>
    </w:p>
    <w:p w:rsidR="00CA0CE0" w:rsidRPr="0097625E" w:rsidRDefault="0097625E" w:rsidP="00CA0CE0">
      <w:pPr>
        <w:spacing w:before="100" w:beforeAutospacing="1" w:after="100" w:afterAutospacing="1"/>
        <w:jc w:val="both"/>
        <w:rPr>
          <w:rFonts w:ascii="Cambria" w:hAnsi="Cambria"/>
        </w:rPr>
      </w:pPr>
      <w:r w:rsidRPr="0097625E">
        <w:rPr>
          <w:rFonts w:ascii="Cambria" w:hAnsi="Cambria"/>
        </w:rPr>
        <w:t>Le</w:t>
      </w:r>
      <w:r w:rsidR="00CA0CE0" w:rsidRPr="0097625E">
        <w:rPr>
          <w:rFonts w:ascii="Cambria" w:hAnsi="Cambria"/>
        </w:rPr>
        <w:t xml:space="preserve"> prestataire de service en charge du nettoyage des locaux a </w:t>
      </w:r>
      <w:r w:rsidRPr="0097625E">
        <w:rPr>
          <w:rFonts w:ascii="Cambria" w:hAnsi="Cambria"/>
        </w:rPr>
        <w:t xml:space="preserve">également </w:t>
      </w:r>
      <w:r w:rsidR="00CA0CE0" w:rsidRPr="0097625E">
        <w:rPr>
          <w:rFonts w:ascii="Cambria" w:hAnsi="Cambria"/>
        </w:rPr>
        <w:t>adapté ses produits à la crise sanitaire en cours</w:t>
      </w:r>
      <w:r w:rsidRPr="0097625E">
        <w:rPr>
          <w:rFonts w:ascii="Cambria" w:hAnsi="Cambria"/>
        </w:rPr>
        <w:t xml:space="preserve"> et, enfin, u</w:t>
      </w:r>
      <w:r w:rsidR="00CA0CE0" w:rsidRPr="0097625E">
        <w:rPr>
          <w:rFonts w:ascii="Cambria" w:hAnsi="Cambria"/>
        </w:rPr>
        <w:t xml:space="preserve">ne note d’information a été émise pour tout l’IIME, </w:t>
      </w:r>
      <w:r w:rsidRPr="0097625E">
        <w:rPr>
          <w:rFonts w:ascii="Cambria" w:hAnsi="Cambria"/>
        </w:rPr>
        <w:t>afin</w:t>
      </w:r>
      <w:r w:rsidR="00CA0CE0" w:rsidRPr="0097625E">
        <w:rPr>
          <w:rFonts w:ascii="Cambria" w:hAnsi="Cambria"/>
        </w:rPr>
        <w:t xml:space="preserve"> </w:t>
      </w:r>
      <w:r w:rsidRPr="0097625E">
        <w:rPr>
          <w:rFonts w:ascii="Cambria" w:hAnsi="Cambria"/>
        </w:rPr>
        <w:t>d’</w:t>
      </w:r>
      <w:r w:rsidR="00CA0CE0" w:rsidRPr="0097625E">
        <w:rPr>
          <w:rFonts w:ascii="Cambria" w:hAnsi="Cambria"/>
        </w:rPr>
        <w:t>insister sur la nécessité d’appliquer les gestes barrières</w:t>
      </w:r>
      <w:r w:rsidRPr="0097625E">
        <w:rPr>
          <w:rFonts w:ascii="Cambria" w:hAnsi="Cambria"/>
        </w:rPr>
        <w:t>.</w:t>
      </w:r>
      <w:r w:rsidR="00CA0CE0" w:rsidRPr="0097625E">
        <w:rPr>
          <w:rFonts w:ascii="Cambria" w:hAnsi="Cambria"/>
          <w:lang w:eastAsia="en-US"/>
        </w:rPr>
        <w:t> Ce protocole est en place depui</w:t>
      </w:r>
      <w:r w:rsidRPr="0097625E">
        <w:rPr>
          <w:rFonts w:ascii="Cambria" w:hAnsi="Cambria"/>
          <w:lang w:eastAsia="en-US"/>
        </w:rPr>
        <w:t>s la reprise du 29 avril dernier. I</w:t>
      </w:r>
      <w:r w:rsidR="00CA0CE0" w:rsidRPr="0097625E">
        <w:rPr>
          <w:rFonts w:ascii="Cambria" w:hAnsi="Cambria"/>
          <w:lang w:eastAsia="en-US"/>
        </w:rPr>
        <w:t>l a fait ses preuves et sera maintenu aussi longtemps que la crise sanitaire l’exigera.</w:t>
      </w:r>
    </w:p>
    <w:p w:rsidR="00CA0CE0" w:rsidRDefault="00CA0CE0" w:rsidP="003C5FFF">
      <w:pPr>
        <w:pStyle w:val="-LettreSuiteORefPJGEDA"/>
        <w:ind w:left="0"/>
        <w:rPr>
          <w:rFonts w:asciiTheme="majorHAnsi" w:hAnsiTheme="majorHAnsi"/>
        </w:rPr>
      </w:pPr>
    </w:p>
    <w:p w:rsidR="001C0951" w:rsidRPr="001C0951" w:rsidRDefault="001C0951" w:rsidP="005D1AC3">
      <w:pPr>
        <w:pStyle w:val="-LettreSuiteORefPJGEDA"/>
        <w:ind w:left="0"/>
        <w:rPr>
          <w:rFonts w:asciiTheme="majorHAnsi" w:hAnsiTheme="majorHAnsi"/>
          <w:b/>
        </w:rPr>
      </w:pPr>
    </w:p>
    <w:p w:rsidR="005D1AC3" w:rsidRDefault="005D1AC3" w:rsidP="005D1AC3">
      <w:pPr>
        <w:jc w:val="both"/>
        <w:rPr>
          <w:rFonts w:ascii="Cambria" w:hAnsi="Cambria"/>
          <w:b/>
          <w:bCs/>
          <w:lang w:eastAsia="en-US"/>
        </w:rPr>
      </w:pPr>
      <w:r>
        <w:rPr>
          <w:rFonts w:ascii="Cambria" w:hAnsi="Cambria"/>
          <w:b/>
          <w:bCs/>
        </w:rPr>
        <w:t>Attribution de deux subventions d’investissement en faveur du Centre hospitalier de la Polynésie française (CHPF) pour l’acquisition de matériels et d’équipements médicaux</w:t>
      </w:r>
    </w:p>
    <w:p w:rsidR="005D1AC3" w:rsidRDefault="005D1AC3" w:rsidP="005D1AC3">
      <w:pPr>
        <w:jc w:val="both"/>
        <w:rPr>
          <w:rFonts w:ascii="Cambria" w:hAnsi="Cambria"/>
        </w:rPr>
      </w:pPr>
    </w:p>
    <w:p w:rsidR="005D1AC3" w:rsidRDefault="005D1AC3" w:rsidP="005D1AC3">
      <w:pPr>
        <w:pStyle w:val="Paragraphedeliste"/>
        <w:ind w:left="0"/>
        <w:jc w:val="both"/>
        <w:rPr>
          <w:rFonts w:ascii="Cambria" w:hAnsi="Cambria"/>
          <w:sz w:val="24"/>
          <w:szCs w:val="24"/>
        </w:rPr>
      </w:pPr>
      <w:r>
        <w:rPr>
          <w:rFonts w:ascii="Cambria" w:hAnsi="Cambria"/>
          <w:sz w:val="24"/>
          <w:szCs w:val="24"/>
        </w:rPr>
        <w:lastRenderedPageBreak/>
        <w:t xml:space="preserve">Depuis l’ouverture du nouvel hôpital, en 2010, l’activité a progressé de façon continue avec une hausse du nombre de patients traités. Le CHPF est devenu un hôpital de premier et de dernier recours en raison du manque de structure d’amont et d’aval. Cette hausse d’activité est aussi directement liée à la diversification et la complexification des activités du CHPF (Hématologie, neurochirurgie, greffes de rein, oncologie médicale, soins aux brûlés, radiothérapie et oncologie, </w:t>
      </w:r>
      <w:proofErr w:type="spellStart"/>
      <w:r>
        <w:rPr>
          <w:rFonts w:ascii="Cambria" w:hAnsi="Cambria"/>
          <w:sz w:val="24"/>
          <w:szCs w:val="24"/>
        </w:rPr>
        <w:t>irathérapie</w:t>
      </w:r>
      <w:proofErr w:type="spellEnd"/>
      <w:r>
        <w:rPr>
          <w:rFonts w:ascii="Cambria" w:hAnsi="Cambria"/>
          <w:sz w:val="24"/>
          <w:szCs w:val="24"/>
        </w:rPr>
        <w:t>, coronarographie, circulation extracorporelle en réanimation (ECMO) et pédopsychiatrie.</w:t>
      </w:r>
    </w:p>
    <w:p w:rsidR="005D1AC3" w:rsidRDefault="005D1AC3" w:rsidP="005D1AC3">
      <w:pPr>
        <w:pStyle w:val="Paragraphedeliste"/>
        <w:ind w:left="0"/>
        <w:jc w:val="both"/>
        <w:rPr>
          <w:rFonts w:ascii="Cambria" w:hAnsi="Cambria"/>
          <w:sz w:val="24"/>
          <w:szCs w:val="24"/>
        </w:rPr>
      </w:pPr>
    </w:p>
    <w:p w:rsidR="005D1AC3" w:rsidRDefault="005D1AC3" w:rsidP="005D1AC3">
      <w:pPr>
        <w:pStyle w:val="Paragraphedeliste"/>
        <w:ind w:left="0"/>
        <w:jc w:val="both"/>
        <w:rPr>
          <w:rFonts w:ascii="Cambria" w:hAnsi="Cambria"/>
          <w:sz w:val="24"/>
          <w:szCs w:val="24"/>
        </w:rPr>
      </w:pPr>
      <w:r>
        <w:rPr>
          <w:rFonts w:ascii="Cambria" w:hAnsi="Cambria"/>
          <w:sz w:val="24"/>
          <w:szCs w:val="24"/>
        </w:rPr>
        <w:t xml:space="preserve">Le parc matériel actuel du CHPF est en grande partie constitué du matériel mis en service à l’entrée dans le nouvel hôpital il y a 10 ans et de matériels transférés de l’ancien hôpital de </w:t>
      </w:r>
      <w:proofErr w:type="spellStart"/>
      <w:r>
        <w:rPr>
          <w:rFonts w:ascii="Cambria" w:hAnsi="Cambria"/>
          <w:sz w:val="24"/>
          <w:szCs w:val="24"/>
        </w:rPr>
        <w:t>Mamao</w:t>
      </w:r>
      <w:proofErr w:type="spellEnd"/>
      <w:r>
        <w:rPr>
          <w:rFonts w:ascii="Cambria" w:hAnsi="Cambria"/>
          <w:sz w:val="24"/>
          <w:szCs w:val="24"/>
        </w:rPr>
        <w:t>. Compte tenu des données de l’inventaire, un plan de remplacement des matériels sur les 10 années à venir a été établi car le CHPF ne saurait assurer le rôle central qui est le sien dans la santé de la population sans matériel adéquat.</w:t>
      </w:r>
    </w:p>
    <w:p w:rsidR="005D1AC3" w:rsidRDefault="005D1AC3" w:rsidP="005D1AC3">
      <w:pPr>
        <w:jc w:val="both"/>
        <w:rPr>
          <w:rFonts w:ascii="Cambria" w:hAnsi="Cambria"/>
        </w:rPr>
      </w:pPr>
      <w:r>
        <w:rPr>
          <w:rFonts w:ascii="Cambria" w:hAnsi="Cambria"/>
        </w:rPr>
        <w:t>Le programme d’investissement 2020 du CHPF s’appuie sur deux subventions d’investissement accordées par le Pays:</w:t>
      </w:r>
    </w:p>
    <w:p w:rsidR="005D1AC3" w:rsidRDefault="005D1AC3" w:rsidP="005D1AC3">
      <w:pPr>
        <w:jc w:val="both"/>
        <w:rPr>
          <w:rFonts w:ascii="Cambria" w:hAnsi="Cambria"/>
        </w:rPr>
      </w:pPr>
    </w:p>
    <w:p w:rsidR="005D1AC3" w:rsidRDefault="005D1AC3" w:rsidP="00C268D9">
      <w:pPr>
        <w:numPr>
          <w:ilvl w:val="0"/>
          <w:numId w:val="9"/>
        </w:numPr>
        <w:jc w:val="both"/>
        <w:rPr>
          <w:rFonts w:ascii="Cambria" w:hAnsi="Cambria"/>
        </w:rPr>
      </w:pPr>
      <w:r>
        <w:rPr>
          <w:rFonts w:ascii="Cambria" w:hAnsi="Cambria"/>
        </w:rPr>
        <w:t xml:space="preserve">une première subvention d’un montant de 492 millions </w:t>
      </w:r>
      <w:proofErr w:type="spellStart"/>
      <w:r>
        <w:rPr>
          <w:rFonts w:ascii="Cambria" w:hAnsi="Cambria"/>
        </w:rPr>
        <w:t>Fcfp</w:t>
      </w:r>
      <w:proofErr w:type="spellEnd"/>
      <w:r>
        <w:rPr>
          <w:rFonts w:ascii="Cambria" w:hAnsi="Cambria"/>
        </w:rPr>
        <w:t xml:space="preserve"> qui permettra au CHPF d’acquérir du matériel dont la vétusté avérée nécessite son remplacement, s’agissant de matériel biomédical pour 343 millions </w:t>
      </w:r>
      <w:proofErr w:type="spellStart"/>
      <w:r>
        <w:rPr>
          <w:rFonts w:ascii="Cambria" w:hAnsi="Cambria"/>
        </w:rPr>
        <w:t>Fcfp</w:t>
      </w:r>
      <w:proofErr w:type="spellEnd"/>
      <w:r>
        <w:rPr>
          <w:rFonts w:ascii="Cambria" w:hAnsi="Cambria"/>
        </w:rPr>
        <w:t xml:space="preserve"> et de matériel informatique pour 149 millions </w:t>
      </w:r>
      <w:proofErr w:type="spellStart"/>
      <w:r>
        <w:rPr>
          <w:rFonts w:ascii="Cambria" w:hAnsi="Cambria"/>
        </w:rPr>
        <w:t>Fcfp</w:t>
      </w:r>
      <w:proofErr w:type="spellEnd"/>
      <w:r>
        <w:rPr>
          <w:rFonts w:ascii="Cambria" w:hAnsi="Cambria"/>
        </w:rPr>
        <w:t>;</w:t>
      </w:r>
    </w:p>
    <w:p w:rsidR="005D1AC3" w:rsidRDefault="005D1AC3" w:rsidP="00C268D9">
      <w:pPr>
        <w:numPr>
          <w:ilvl w:val="0"/>
          <w:numId w:val="9"/>
        </w:numPr>
        <w:jc w:val="both"/>
        <w:rPr>
          <w:rFonts w:ascii="Cambria" w:hAnsi="Cambria"/>
        </w:rPr>
      </w:pPr>
      <w:r>
        <w:rPr>
          <w:rFonts w:ascii="Cambria" w:hAnsi="Cambria"/>
        </w:rPr>
        <w:t xml:space="preserve">une seconde subvention d’un montant de : 439 241 380 </w:t>
      </w:r>
      <w:proofErr w:type="spellStart"/>
      <w:r>
        <w:rPr>
          <w:rFonts w:ascii="Cambria" w:hAnsi="Cambria"/>
        </w:rPr>
        <w:t>Fcfp</w:t>
      </w:r>
      <w:proofErr w:type="spellEnd"/>
      <w:r>
        <w:rPr>
          <w:rFonts w:ascii="Cambria" w:hAnsi="Cambria"/>
        </w:rPr>
        <w:t xml:space="preserve"> pour l’acquisition de matériels et mobiliers médicaux dans le cadre du contrat de projets Etat-Polynésie française (Contrat de projets 2-2015/2020). Cette participation du Pays s’inscrit dans un projet d’un coût global de 772 millions </w:t>
      </w:r>
      <w:proofErr w:type="spellStart"/>
      <w:r>
        <w:rPr>
          <w:rFonts w:ascii="Cambria" w:hAnsi="Cambria"/>
        </w:rPr>
        <w:t>Fcfp</w:t>
      </w:r>
      <w:proofErr w:type="spellEnd"/>
      <w:r>
        <w:rPr>
          <w:rFonts w:ascii="Cambria" w:hAnsi="Cambria"/>
        </w:rPr>
        <w:t xml:space="preserve"> validé en comité de pilotage du Contrat de projets 2015-2020 entre l’Etat et la Polynésie française du12 décembre 2019.</w:t>
      </w:r>
    </w:p>
    <w:p w:rsidR="005D1AC3" w:rsidRDefault="005D1AC3" w:rsidP="005D1AC3">
      <w:pPr>
        <w:pStyle w:val="-LettreTexteGEDA"/>
        <w:ind w:firstLine="0"/>
        <w:rPr>
          <w:rFonts w:ascii="Cambria" w:hAnsi="Cambria"/>
          <w:szCs w:val="24"/>
        </w:rPr>
      </w:pPr>
      <w:r>
        <w:rPr>
          <w:rFonts w:ascii="Cambria" w:hAnsi="Cambria"/>
        </w:rPr>
        <w:t xml:space="preserve">Le cofinancement est réparti comme suit : </w:t>
      </w:r>
    </w:p>
    <w:p w:rsidR="005D1AC3" w:rsidRDefault="005D1AC3" w:rsidP="00C268D9">
      <w:pPr>
        <w:pStyle w:val="-LettreTexteGEDA"/>
        <w:numPr>
          <w:ilvl w:val="0"/>
          <w:numId w:val="10"/>
        </w:numPr>
        <w:adjustRightInd/>
        <w:textAlignment w:val="auto"/>
        <w:rPr>
          <w:rFonts w:ascii="Cambria" w:hAnsi="Cambria"/>
        </w:rPr>
      </w:pPr>
      <w:r>
        <w:rPr>
          <w:rFonts w:ascii="Cambria" w:hAnsi="Cambria"/>
        </w:rPr>
        <w:t>Part Etat 50% HT: 332 758 620 Fcfp</w:t>
      </w:r>
    </w:p>
    <w:p w:rsidR="005D1AC3" w:rsidRDefault="005D1AC3" w:rsidP="00C268D9">
      <w:pPr>
        <w:pStyle w:val="-LettreTexteGEDA"/>
        <w:numPr>
          <w:ilvl w:val="0"/>
          <w:numId w:val="10"/>
        </w:numPr>
        <w:adjustRightInd/>
        <w:spacing w:before="0"/>
        <w:textAlignment w:val="auto"/>
        <w:rPr>
          <w:rFonts w:ascii="Cambria" w:hAnsi="Cambria"/>
        </w:rPr>
      </w:pPr>
      <w:r>
        <w:rPr>
          <w:rFonts w:ascii="Cambria" w:hAnsi="Cambria"/>
        </w:rPr>
        <w:t>Part Pays 50% + TVA : 439 241 380 Fcfp (332 758 621 Fcfp HT + 106 482 759 Fcfp de TVA)</w:t>
      </w:r>
    </w:p>
    <w:p w:rsidR="003C72D4" w:rsidRDefault="003C72D4" w:rsidP="003C72D4">
      <w:pPr>
        <w:pStyle w:val="-LettreTexteGEDA"/>
        <w:adjustRightInd/>
        <w:spacing w:before="0"/>
        <w:ind w:firstLine="0"/>
        <w:textAlignment w:val="auto"/>
        <w:rPr>
          <w:rFonts w:ascii="Cambria" w:hAnsi="Cambria"/>
        </w:rPr>
      </w:pPr>
    </w:p>
    <w:p w:rsidR="003C72D4" w:rsidRDefault="003C72D4" w:rsidP="003C72D4">
      <w:pPr>
        <w:pStyle w:val="-LettreTexteGEDA"/>
        <w:adjustRightInd/>
        <w:spacing w:before="0"/>
        <w:ind w:firstLine="0"/>
        <w:textAlignment w:val="auto"/>
        <w:rPr>
          <w:rFonts w:ascii="Cambria" w:hAnsi="Cambria"/>
        </w:rPr>
      </w:pPr>
    </w:p>
    <w:p w:rsidR="005D1AC3" w:rsidRPr="003C72D4" w:rsidRDefault="005D1AC3" w:rsidP="003C72D4">
      <w:pPr>
        <w:pStyle w:val="-LettreTexteGEDA"/>
        <w:adjustRightInd/>
        <w:spacing w:before="0"/>
        <w:ind w:firstLine="0"/>
        <w:textAlignment w:val="auto"/>
        <w:rPr>
          <w:rFonts w:ascii="Cambria" w:hAnsi="Cambria"/>
        </w:rPr>
      </w:pPr>
      <w:r w:rsidRPr="003C72D4">
        <w:rPr>
          <w:rFonts w:ascii="Cambria" w:hAnsi="Cambria"/>
          <w:b/>
        </w:rPr>
        <w:t>Santé: subventions de fonctionnement pour SOS Suicide et l’organisation d’un challenge culinaire</w:t>
      </w:r>
    </w:p>
    <w:p w:rsidR="005D1AC3" w:rsidRPr="0010704C" w:rsidRDefault="005D1AC3" w:rsidP="005D1AC3">
      <w:pPr>
        <w:jc w:val="both"/>
        <w:rPr>
          <w:rFonts w:ascii="Cambria" w:hAnsi="Cambria"/>
        </w:rPr>
      </w:pPr>
    </w:p>
    <w:p w:rsidR="00F36124" w:rsidRDefault="005D1AC3" w:rsidP="003C72D4">
      <w:pPr>
        <w:jc w:val="both"/>
        <w:rPr>
          <w:rFonts w:ascii="Cambria" w:hAnsi="Cambria"/>
        </w:rPr>
      </w:pPr>
      <w:r w:rsidRPr="0010704C">
        <w:rPr>
          <w:rFonts w:ascii="Cambria" w:hAnsi="Cambria"/>
        </w:rPr>
        <w:t>Sur proposition du ministre de la Santé, le Conseil des ministres a octroyé des subventions de fonctionnement à deux associations : une subvention de 4 500 000 </w:t>
      </w:r>
      <w:proofErr w:type="spellStart"/>
      <w:r w:rsidRPr="0010704C">
        <w:rPr>
          <w:rFonts w:ascii="Cambria" w:hAnsi="Cambria"/>
        </w:rPr>
        <w:t>Fcfp</w:t>
      </w:r>
      <w:proofErr w:type="spellEnd"/>
      <w:r w:rsidRPr="0010704C">
        <w:rPr>
          <w:rFonts w:ascii="Cambria" w:hAnsi="Cambria"/>
        </w:rPr>
        <w:t xml:space="preserve"> en faveur de l’association SOS Suicide pour financer son activité générale au titre de l’année 2020 et une subvention de 500 000 </w:t>
      </w:r>
      <w:proofErr w:type="spellStart"/>
      <w:r w:rsidRPr="0010704C">
        <w:rPr>
          <w:rFonts w:ascii="Cambria" w:hAnsi="Cambria"/>
        </w:rPr>
        <w:t>Fcfp</w:t>
      </w:r>
      <w:proofErr w:type="spellEnd"/>
      <w:r w:rsidRPr="0010704C">
        <w:rPr>
          <w:rFonts w:ascii="Cambria" w:hAnsi="Cambria"/>
        </w:rPr>
        <w:t xml:space="preserve"> en faveur de l’association « </w:t>
      </w:r>
      <w:proofErr w:type="spellStart"/>
      <w:r w:rsidRPr="0010704C">
        <w:rPr>
          <w:rFonts w:ascii="Cambria" w:hAnsi="Cambria"/>
        </w:rPr>
        <w:t>Ia</w:t>
      </w:r>
      <w:proofErr w:type="spellEnd"/>
      <w:r w:rsidRPr="0010704C">
        <w:rPr>
          <w:rFonts w:ascii="Cambria" w:hAnsi="Cambria"/>
        </w:rPr>
        <w:t xml:space="preserve"> </w:t>
      </w:r>
      <w:proofErr w:type="spellStart"/>
      <w:r w:rsidRPr="0010704C">
        <w:rPr>
          <w:rFonts w:ascii="Cambria" w:hAnsi="Cambria"/>
        </w:rPr>
        <w:t>vai</w:t>
      </w:r>
      <w:proofErr w:type="spellEnd"/>
      <w:r w:rsidRPr="0010704C">
        <w:rPr>
          <w:rFonts w:ascii="Cambria" w:hAnsi="Cambria"/>
        </w:rPr>
        <w:t xml:space="preserve"> ma </w:t>
      </w:r>
      <w:proofErr w:type="spellStart"/>
      <w:r w:rsidRPr="0010704C">
        <w:rPr>
          <w:rFonts w:ascii="Cambria" w:hAnsi="Cambria"/>
        </w:rPr>
        <w:t>noa</w:t>
      </w:r>
      <w:proofErr w:type="spellEnd"/>
      <w:r w:rsidRPr="0010704C">
        <w:rPr>
          <w:rFonts w:ascii="Cambria" w:hAnsi="Cambria"/>
        </w:rPr>
        <w:t xml:space="preserve"> no Bora Bora » pour financer la mise en œuvre du challenge culinaire intitulé « A </w:t>
      </w:r>
      <w:proofErr w:type="spellStart"/>
      <w:r w:rsidRPr="0010704C">
        <w:rPr>
          <w:rFonts w:ascii="Cambria" w:hAnsi="Cambria"/>
        </w:rPr>
        <w:t>haere</w:t>
      </w:r>
      <w:proofErr w:type="spellEnd"/>
      <w:r w:rsidRPr="0010704C">
        <w:rPr>
          <w:rFonts w:ascii="Cambria" w:hAnsi="Cambria"/>
        </w:rPr>
        <w:t xml:space="preserve"> mai </w:t>
      </w:r>
      <w:bookmarkStart w:id="0" w:name="_GoBack"/>
      <w:bookmarkEnd w:id="0"/>
      <w:proofErr w:type="spellStart"/>
      <w:r w:rsidRPr="0010704C">
        <w:rPr>
          <w:rFonts w:ascii="Cambria" w:hAnsi="Cambria"/>
        </w:rPr>
        <w:t>tama’a</w:t>
      </w:r>
      <w:proofErr w:type="spellEnd"/>
      <w:r w:rsidRPr="0010704C">
        <w:rPr>
          <w:rFonts w:ascii="Cambria" w:hAnsi="Cambria"/>
        </w:rPr>
        <w:t> ».</w:t>
      </w:r>
    </w:p>
    <w:p w:rsidR="003C72D4" w:rsidRDefault="003C72D4" w:rsidP="003C72D4">
      <w:pPr>
        <w:jc w:val="both"/>
        <w:rPr>
          <w:rFonts w:ascii="Cambria" w:hAnsi="Cambria"/>
        </w:rPr>
      </w:pPr>
    </w:p>
    <w:p w:rsidR="00F36124" w:rsidRDefault="0010704C" w:rsidP="00F36124">
      <w:pPr>
        <w:pStyle w:val="-LettreObjetGEDA"/>
        <w:tabs>
          <w:tab w:val="left" w:pos="709"/>
        </w:tabs>
        <w:ind w:left="-108" w:firstLine="0"/>
        <w:rPr>
          <w:rFonts w:ascii="Cambria" w:hAnsi="Cambria"/>
          <w:b/>
        </w:rPr>
      </w:pPr>
      <w:r w:rsidRPr="00773354">
        <w:rPr>
          <w:rFonts w:ascii="Cambria" w:hAnsi="Cambria"/>
          <w:b/>
        </w:rPr>
        <w:t>Bilan d’accidentologie et restriction de la conduite</w:t>
      </w:r>
    </w:p>
    <w:p w:rsidR="00F36124" w:rsidRDefault="0010704C" w:rsidP="00F36124">
      <w:pPr>
        <w:pStyle w:val="-LettreObjetGEDA"/>
        <w:tabs>
          <w:tab w:val="left" w:pos="709"/>
        </w:tabs>
        <w:ind w:left="-108" w:firstLine="0"/>
        <w:rPr>
          <w:rFonts w:ascii="Cambria" w:hAnsi="Cambria"/>
        </w:rPr>
      </w:pPr>
      <w:r w:rsidRPr="0010704C">
        <w:rPr>
          <w:rFonts w:ascii="Cambria" w:hAnsi="Cambria"/>
        </w:rPr>
        <w:lastRenderedPageBreak/>
        <w:t xml:space="preserve">Le </w:t>
      </w:r>
      <w:r>
        <w:rPr>
          <w:rFonts w:ascii="Cambria" w:hAnsi="Cambria"/>
        </w:rPr>
        <w:t>m</w:t>
      </w:r>
      <w:r w:rsidRPr="0010704C">
        <w:rPr>
          <w:rFonts w:ascii="Cambria" w:hAnsi="Cambria"/>
        </w:rPr>
        <w:t>inistre de l’Equipement et des transports terrestres a présenté en Conseil des ministres un état des lieux de l’accidentologie en Polynésie française et des mesures de restriction des droits de conduire pour les années 2019 et 2020.</w:t>
      </w:r>
    </w:p>
    <w:p w:rsidR="00F36124" w:rsidRDefault="0010704C" w:rsidP="00F36124">
      <w:pPr>
        <w:pStyle w:val="-LettreObjetGEDA"/>
        <w:tabs>
          <w:tab w:val="left" w:pos="709"/>
        </w:tabs>
        <w:ind w:left="-108" w:firstLine="0"/>
        <w:rPr>
          <w:rFonts w:ascii="Cambria" w:hAnsi="Cambria"/>
        </w:rPr>
      </w:pPr>
      <w:r w:rsidRPr="0010704C">
        <w:rPr>
          <w:rFonts w:ascii="Cambria" w:hAnsi="Cambria"/>
        </w:rPr>
        <w:t xml:space="preserve">L’Etat et le Pays sont engagés ensemble dans la lutte contre l’insécurité routière. La période de confinement a permis de tempérer pour un temps le fléau des accidents sur </w:t>
      </w:r>
      <w:r>
        <w:rPr>
          <w:rFonts w:ascii="Cambria" w:hAnsi="Cambria"/>
        </w:rPr>
        <w:t>les</w:t>
      </w:r>
      <w:r w:rsidRPr="0010704C">
        <w:rPr>
          <w:rFonts w:ascii="Cambria" w:hAnsi="Cambria"/>
        </w:rPr>
        <w:t xml:space="preserve"> routes. Cependant, les routes polynésiennes ont, encore une fois, été le théâtre d’accident mortel su</w:t>
      </w:r>
      <w:r>
        <w:rPr>
          <w:rFonts w:ascii="Cambria" w:hAnsi="Cambria"/>
        </w:rPr>
        <w:t>rvenu fin juillet</w:t>
      </w:r>
      <w:r w:rsidRPr="0010704C">
        <w:rPr>
          <w:rFonts w:ascii="Cambria" w:hAnsi="Cambria"/>
        </w:rPr>
        <w:t xml:space="preserve"> à Moorea où un piéton</w:t>
      </w:r>
      <w:r>
        <w:rPr>
          <w:rFonts w:ascii="Cambria" w:hAnsi="Cambria"/>
        </w:rPr>
        <w:t>,</w:t>
      </w:r>
      <w:r w:rsidRPr="0010704C">
        <w:rPr>
          <w:rFonts w:ascii="Cambria" w:hAnsi="Cambria"/>
        </w:rPr>
        <w:t xml:space="preserve"> a été </w:t>
      </w:r>
      <w:r>
        <w:rPr>
          <w:rFonts w:ascii="Cambria" w:hAnsi="Cambria"/>
        </w:rPr>
        <w:t>fauché par une voiture, et plus récemment, au mois d’</w:t>
      </w:r>
      <w:r w:rsidRPr="0010704C">
        <w:rPr>
          <w:rFonts w:ascii="Cambria" w:hAnsi="Cambria"/>
        </w:rPr>
        <w:t>août</w:t>
      </w:r>
      <w:r>
        <w:rPr>
          <w:rFonts w:ascii="Cambria" w:hAnsi="Cambria"/>
        </w:rPr>
        <w:t>,</w:t>
      </w:r>
      <w:r w:rsidRPr="0010704C">
        <w:rPr>
          <w:rFonts w:ascii="Cambria" w:hAnsi="Cambria"/>
        </w:rPr>
        <w:t xml:space="preserve"> où une jeune femme passagère d’un véhicule a perdu la vie à Taravao. </w:t>
      </w:r>
    </w:p>
    <w:p w:rsidR="00F36124" w:rsidRDefault="0010704C" w:rsidP="00F36124">
      <w:pPr>
        <w:pStyle w:val="-LettreObjetGEDA"/>
        <w:tabs>
          <w:tab w:val="left" w:pos="709"/>
        </w:tabs>
        <w:ind w:left="-108" w:firstLine="0"/>
        <w:rPr>
          <w:rFonts w:ascii="Cambria" w:hAnsi="Cambria"/>
        </w:rPr>
      </w:pPr>
      <w:r w:rsidRPr="0010704C">
        <w:rPr>
          <w:rFonts w:ascii="Cambria" w:hAnsi="Cambria"/>
        </w:rPr>
        <w:t>Le bilan du 1</w:t>
      </w:r>
      <w:r w:rsidRPr="0010704C">
        <w:rPr>
          <w:rFonts w:ascii="Cambria" w:hAnsi="Cambria"/>
          <w:vertAlign w:val="superscript"/>
        </w:rPr>
        <w:t>er</w:t>
      </w:r>
      <w:r w:rsidRPr="0010704C">
        <w:rPr>
          <w:rFonts w:ascii="Cambria" w:hAnsi="Cambria"/>
        </w:rPr>
        <w:t xml:space="preserve"> semestre 2020 fourni par le Haut-commissariat de la République en date du 30 juillet fait </w:t>
      </w:r>
      <w:r>
        <w:rPr>
          <w:rFonts w:ascii="Cambria" w:hAnsi="Cambria"/>
        </w:rPr>
        <w:t xml:space="preserve">ainsi </w:t>
      </w:r>
      <w:r w:rsidRPr="0010704C">
        <w:rPr>
          <w:rFonts w:ascii="Cambria" w:hAnsi="Cambria"/>
        </w:rPr>
        <w:t>état de 49 accidents re</w:t>
      </w:r>
      <w:r w:rsidR="00773354">
        <w:rPr>
          <w:rFonts w:ascii="Cambria" w:hAnsi="Cambria"/>
        </w:rPr>
        <w:t>censant</w:t>
      </w:r>
      <w:r w:rsidRPr="0010704C">
        <w:rPr>
          <w:rFonts w:ascii="Cambria" w:hAnsi="Cambria"/>
        </w:rPr>
        <w:t xml:space="preserve"> 57 blessés et malheureusement 12 décès sur les routes polynésiennes. Sur la même période de l’année 2019, les accidents routiers avaient occasionné 24 décès, soit une baisse de -50% pour cette année.  </w:t>
      </w:r>
    </w:p>
    <w:p w:rsidR="0010704C" w:rsidRDefault="0010704C" w:rsidP="00F36124">
      <w:pPr>
        <w:pStyle w:val="-LettreObjetGEDA"/>
        <w:tabs>
          <w:tab w:val="left" w:pos="709"/>
        </w:tabs>
        <w:ind w:left="-108" w:firstLine="0"/>
        <w:rPr>
          <w:rFonts w:ascii="Cambria" w:hAnsi="Cambria"/>
        </w:rPr>
      </w:pPr>
      <w:r w:rsidRPr="0010704C">
        <w:rPr>
          <w:rFonts w:ascii="Cambria" w:hAnsi="Cambria"/>
        </w:rPr>
        <w:t>A période équivalente, la cellule de la restriction du droit à la conduite de la Direction des transports terrestres a procédé à la mise en place de 372 arrêtés de suspension du permis de conduire en 2020, contre 415 arrêtés pour l’année 2019 (-10.3%). Il est important de souligner que la grande majorité de ces suspensions interviennent suite à une consommation d’alcool (92%) :</w:t>
      </w:r>
    </w:p>
    <w:p w:rsidR="00773354" w:rsidRPr="0010704C" w:rsidRDefault="00773354" w:rsidP="0010704C">
      <w:pPr>
        <w:jc w:val="both"/>
        <w:rPr>
          <w:rFonts w:ascii="Cambria" w:hAnsi="Cambria"/>
        </w:rPr>
      </w:pPr>
    </w:p>
    <w:p w:rsidR="0010704C" w:rsidRPr="0010704C" w:rsidRDefault="0010704C" w:rsidP="0010704C">
      <w:pPr>
        <w:jc w:val="both"/>
        <w:rPr>
          <w:rFonts w:ascii="Cambria" w:hAnsi="Cambria"/>
        </w:rPr>
      </w:pPr>
      <w:r w:rsidRPr="0010704C">
        <w:rPr>
          <w:rFonts w:ascii="Cambria" w:hAnsi="Cambria"/>
        </w:rPr>
        <w:t>-              Conduite sous l’emprise d’un état alcoolique (343 arrêtés) ;</w:t>
      </w:r>
    </w:p>
    <w:p w:rsidR="0010704C" w:rsidRPr="0010704C" w:rsidRDefault="00773354" w:rsidP="0010704C">
      <w:pPr>
        <w:jc w:val="both"/>
        <w:rPr>
          <w:rFonts w:ascii="Cambria" w:hAnsi="Cambria"/>
        </w:rPr>
      </w:pPr>
      <w:r>
        <w:rPr>
          <w:rFonts w:ascii="Cambria" w:hAnsi="Cambria"/>
        </w:rPr>
        <w:t>-              C</w:t>
      </w:r>
      <w:r w:rsidR="0010704C" w:rsidRPr="0010704C">
        <w:rPr>
          <w:rFonts w:ascii="Cambria" w:hAnsi="Cambria"/>
        </w:rPr>
        <w:t xml:space="preserve">onduites sous l’influence des stupéfiants (17 arrêtés) ; </w:t>
      </w:r>
    </w:p>
    <w:p w:rsidR="0010704C" w:rsidRPr="0010704C" w:rsidRDefault="00773354" w:rsidP="0010704C">
      <w:pPr>
        <w:jc w:val="both"/>
        <w:rPr>
          <w:rFonts w:ascii="Cambria" w:hAnsi="Cambria"/>
        </w:rPr>
      </w:pPr>
      <w:r>
        <w:rPr>
          <w:rFonts w:ascii="Cambria" w:hAnsi="Cambria"/>
        </w:rPr>
        <w:t>-        R</w:t>
      </w:r>
      <w:r w:rsidR="0010704C" w:rsidRPr="0010704C">
        <w:rPr>
          <w:rFonts w:ascii="Cambria" w:hAnsi="Cambria"/>
        </w:rPr>
        <w:t>efus de se soumettre aux dépistages et aux vérifications – alcoolémie et/ou stupéfiants (7 arrêtés) ;</w:t>
      </w:r>
    </w:p>
    <w:p w:rsidR="0010704C" w:rsidRPr="0010704C" w:rsidRDefault="0010704C" w:rsidP="0010704C">
      <w:pPr>
        <w:jc w:val="both"/>
        <w:rPr>
          <w:rFonts w:ascii="Cambria" w:hAnsi="Cambria"/>
        </w:rPr>
      </w:pPr>
      <w:r w:rsidRPr="0010704C">
        <w:rPr>
          <w:rFonts w:ascii="Cambria" w:hAnsi="Cambria"/>
        </w:rPr>
        <w:t>- </w:t>
      </w:r>
      <w:r w:rsidR="00773354">
        <w:rPr>
          <w:rFonts w:ascii="Cambria" w:hAnsi="Cambria"/>
        </w:rPr>
        <w:t>             C</w:t>
      </w:r>
      <w:r w:rsidRPr="0010704C">
        <w:rPr>
          <w:rFonts w:ascii="Cambria" w:hAnsi="Cambria"/>
        </w:rPr>
        <w:t xml:space="preserve">onduites en état d’ivresse manifeste (5 arrêtés). </w:t>
      </w:r>
    </w:p>
    <w:p w:rsidR="0010704C" w:rsidRPr="0010704C" w:rsidRDefault="0010704C" w:rsidP="0010704C">
      <w:pPr>
        <w:jc w:val="both"/>
        <w:rPr>
          <w:rFonts w:ascii="Cambria" w:hAnsi="Cambria"/>
        </w:rPr>
      </w:pPr>
    </w:p>
    <w:p w:rsidR="0010704C" w:rsidRPr="0010704C" w:rsidRDefault="0010704C" w:rsidP="0010704C">
      <w:pPr>
        <w:jc w:val="both"/>
        <w:rPr>
          <w:rFonts w:ascii="Cambria" w:hAnsi="Cambria"/>
        </w:rPr>
      </w:pPr>
      <w:r w:rsidRPr="0010704C">
        <w:rPr>
          <w:rFonts w:ascii="Cambria" w:hAnsi="Cambria"/>
        </w:rPr>
        <w:t>Dès lors, en réponse à cette re</w:t>
      </w:r>
      <w:r w:rsidR="00773354">
        <w:rPr>
          <w:rFonts w:ascii="Cambria" w:hAnsi="Cambria"/>
        </w:rPr>
        <w:t xml:space="preserve">crudescence de l’accidentologie, </w:t>
      </w:r>
      <w:r w:rsidRPr="0010704C">
        <w:rPr>
          <w:rFonts w:ascii="Cambria" w:hAnsi="Cambria"/>
        </w:rPr>
        <w:t xml:space="preserve">suite au </w:t>
      </w:r>
      <w:proofErr w:type="spellStart"/>
      <w:r w:rsidRPr="0010704C">
        <w:rPr>
          <w:rFonts w:ascii="Cambria" w:hAnsi="Cambria"/>
        </w:rPr>
        <w:t>déconfinement</w:t>
      </w:r>
      <w:proofErr w:type="spellEnd"/>
      <w:r w:rsidRPr="0010704C">
        <w:rPr>
          <w:rFonts w:ascii="Cambria" w:hAnsi="Cambria"/>
        </w:rPr>
        <w:t>, la Direction des transports terrestres œuvre actuellement à la conception d’une campagne de communication pour le</w:t>
      </w:r>
      <w:r w:rsidR="00773354">
        <w:rPr>
          <w:rFonts w:ascii="Cambria" w:hAnsi="Cambria"/>
        </w:rPr>
        <w:t>s</w:t>
      </w:r>
      <w:r w:rsidRPr="0010704C">
        <w:rPr>
          <w:rFonts w:ascii="Cambria" w:hAnsi="Cambria"/>
        </w:rPr>
        <w:t xml:space="preserve"> mois d’août et septembre 2020. Axée principalement sur les piétons et deux-roues, cette campagne de sensibilisation s’articulera sur deux axes principaux. </w:t>
      </w:r>
    </w:p>
    <w:p w:rsidR="0010704C" w:rsidRPr="0010704C" w:rsidRDefault="0010704C" w:rsidP="0010704C">
      <w:pPr>
        <w:jc w:val="both"/>
        <w:rPr>
          <w:rFonts w:ascii="Cambria" w:hAnsi="Cambria"/>
        </w:rPr>
      </w:pPr>
    </w:p>
    <w:p w:rsidR="0010704C" w:rsidRDefault="0010704C" w:rsidP="0010704C">
      <w:pPr>
        <w:jc w:val="both"/>
        <w:rPr>
          <w:rFonts w:ascii="Cambria" w:hAnsi="Cambria"/>
        </w:rPr>
      </w:pPr>
      <w:r w:rsidRPr="0010704C">
        <w:rPr>
          <w:rFonts w:ascii="Cambria" w:hAnsi="Cambria"/>
        </w:rPr>
        <w:t xml:space="preserve">En effet, suite aux comportements dangereux des usagers de deux-roues et des piétons signalés par les inspecteurs </w:t>
      </w:r>
      <w:r w:rsidR="00773354">
        <w:rPr>
          <w:rFonts w:ascii="Cambria" w:hAnsi="Cambria"/>
        </w:rPr>
        <w:t>d</w:t>
      </w:r>
      <w:r w:rsidRPr="0010704C">
        <w:rPr>
          <w:rFonts w:ascii="Cambria" w:hAnsi="Cambria"/>
        </w:rPr>
        <w:t xml:space="preserve">u permis de conduire ainsi que </w:t>
      </w:r>
      <w:r w:rsidR="00773354">
        <w:rPr>
          <w:rFonts w:ascii="Cambria" w:hAnsi="Cambria"/>
        </w:rPr>
        <w:t>par les</w:t>
      </w:r>
      <w:r w:rsidRPr="0010704C">
        <w:rPr>
          <w:rFonts w:ascii="Cambria" w:hAnsi="Cambria"/>
        </w:rPr>
        <w:t xml:space="preserve"> relais de terrain de la Gendarmerie nationale et de la Police nationale, la Direction des transports terrestres a priorisé une communication axée sur ces deux thèmes. Ainsi, les services du </w:t>
      </w:r>
      <w:r w:rsidR="00773354">
        <w:rPr>
          <w:rFonts w:ascii="Cambria" w:hAnsi="Cambria"/>
        </w:rPr>
        <w:t>m</w:t>
      </w:r>
      <w:r w:rsidRPr="0010704C">
        <w:rPr>
          <w:rFonts w:ascii="Cambria" w:hAnsi="Cambria"/>
        </w:rPr>
        <w:t>inistre de l’Equipement et des transports terrestres ont program</w:t>
      </w:r>
      <w:r w:rsidR="00773354">
        <w:rPr>
          <w:rFonts w:ascii="Cambria" w:hAnsi="Cambria"/>
        </w:rPr>
        <w:t>mé les deux campagnes suivantes</w:t>
      </w:r>
      <w:r w:rsidRPr="0010704C">
        <w:rPr>
          <w:rFonts w:ascii="Cambria" w:hAnsi="Cambria"/>
        </w:rPr>
        <w:t>:</w:t>
      </w:r>
    </w:p>
    <w:p w:rsidR="00773354" w:rsidRPr="0010704C" w:rsidRDefault="00773354" w:rsidP="0010704C">
      <w:pPr>
        <w:jc w:val="both"/>
        <w:rPr>
          <w:rFonts w:ascii="Cambria" w:hAnsi="Cambria"/>
        </w:rPr>
      </w:pPr>
    </w:p>
    <w:p w:rsidR="0010704C" w:rsidRPr="0010704C" w:rsidRDefault="00773354" w:rsidP="0010704C">
      <w:pPr>
        <w:jc w:val="both"/>
        <w:rPr>
          <w:rFonts w:ascii="Cambria" w:hAnsi="Cambria"/>
        </w:rPr>
      </w:pPr>
      <w:r>
        <w:rPr>
          <w:rFonts w:ascii="Cambria" w:hAnsi="Cambria"/>
        </w:rPr>
        <w:t>- </w:t>
      </w:r>
      <w:r w:rsidR="0010704C" w:rsidRPr="0010704C">
        <w:rPr>
          <w:rFonts w:ascii="Cambria" w:hAnsi="Cambria"/>
        </w:rPr>
        <w:t>Une campagne de communication intitulée « Dépôt d’</w:t>
      </w:r>
      <w:r>
        <w:rPr>
          <w:rFonts w:ascii="Cambria" w:hAnsi="Cambria"/>
        </w:rPr>
        <w:t>enfants en transports scolaires</w:t>
      </w:r>
      <w:r w:rsidR="0010704C" w:rsidRPr="0010704C">
        <w:rPr>
          <w:rFonts w:ascii="Cambria" w:hAnsi="Cambria"/>
        </w:rPr>
        <w:t>: rentrée 2020 »</w:t>
      </w:r>
      <w:r>
        <w:rPr>
          <w:rFonts w:ascii="Cambria" w:hAnsi="Cambria"/>
        </w:rPr>
        <w:t>,</w:t>
      </w:r>
      <w:r w:rsidR="0010704C" w:rsidRPr="0010704C">
        <w:rPr>
          <w:rFonts w:ascii="Cambria" w:hAnsi="Cambria"/>
        </w:rPr>
        <w:t xml:space="preserve"> où un visuel créé spécialement sera mis en place sur 50 espaces publicitaires </w:t>
      </w:r>
      <w:r>
        <w:rPr>
          <w:rFonts w:ascii="Cambria" w:hAnsi="Cambria"/>
        </w:rPr>
        <w:t>à l’arrière des bus</w:t>
      </w:r>
      <w:r w:rsidR="0010704C" w:rsidRPr="0010704C">
        <w:rPr>
          <w:rFonts w:ascii="Cambria" w:hAnsi="Cambria"/>
        </w:rPr>
        <w:t xml:space="preserve"> ;</w:t>
      </w:r>
    </w:p>
    <w:p w:rsidR="0010704C" w:rsidRPr="0010704C" w:rsidRDefault="00773354" w:rsidP="0010704C">
      <w:pPr>
        <w:jc w:val="both"/>
        <w:rPr>
          <w:rFonts w:ascii="Cambria" w:hAnsi="Cambria"/>
        </w:rPr>
      </w:pPr>
      <w:r>
        <w:rPr>
          <w:rFonts w:ascii="Cambria" w:hAnsi="Cambria"/>
        </w:rPr>
        <w:t xml:space="preserve">- </w:t>
      </w:r>
      <w:r w:rsidR="0010704C" w:rsidRPr="0010704C">
        <w:rPr>
          <w:rFonts w:ascii="Cambria" w:hAnsi="Cambria"/>
        </w:rPr>
        <w:t xml:space="preserve">Une campagne audio-visuelle où les supports « La minute de sécurité » et « Méga la blague » réalisés en 2019 en adéquation avec les thèmes précités seront rediffusés largement sur les réseaux sociaux et sur les navettes maritimes. La faisabilité d’une rediffusion sur les chaînes de télévisions de la place est actuellement à l’étude. </w:t>
      </w:r>
    </w:p>
    <w:p w:rsidR="0010704C" w:rsidRPr="0010704C" w:rsidRDefault="0010704C" w:rsidP="0010704C">
      <w:pPr>
        <w:jc w:val="both"/>
        <w:rPr>
          <w:rFonts w:ascii="Cambria" w:hAnsi="Cambria"/>
        </w:rPr>
      </w:pPr>
    </w:p>
    <w:p w:rsidR="0010704C" w:rsidRPr="0010704C" w:rsidRDefault="0010704C" w:rsidP="0010704C">
      <w:pPr>
        <w:jc w:val="both"/>
        <w:rPr>
          <w:rFonts w:ascii="Cambria" w:hAnsi="Cambria"/>
        </w:rPr>
      </w:pPr>
      <w:r w:rsidRPr="0010704C">
        <w:rPr>
          <w:rFonts w:ascii="Cambria" w:hAnsi="Cambria"/>
        </w:rPr>
        <w:lastRenderedPageBreak/>
        <w:t xml:space="preserve">Par ailleurs, d’autres thèmes de prévention routière seront abordés d’ici la fin de l’année et des actions occasionnelles de sensibilisation sur le terrain seront </w:t>
      </w:r>
      <w:r w:rsidR="00773354">
        <w:rPr>
          <w:rFonts w:ascii="Cambria" w:hAnsi="Cambria"/>
        </w:rPr>
        <w:t xml:space="preserve">également </w:t>
      </w:r>
      <w:r w:rsidRPr="0010704C">
        <w:rPr>
          <w:rFonts w:ascii="Cambria" w:hAnsi="Cambria"/>
        </w:rPr>
        <w:t>mises en place.</w:t>
      </w:r>
    </w:p>
    <w:p w:rsidR="0010704C" w:rsidRPr="0010704C" w:rsidRDefault="0010704C" w:rsidP="0010704C">
      <w:pPr>
        <w:jc w:val="both"/>
        <w:rPr>
          <w:rFonts w:ascii="Cambria" w:hAnsi="Cambria"/>
          <w:lang w:eastAsia="en-US"/>
        </w:rPr>
      </w:pPr>
    </w:p>
    <w:p w:rsidR="0010704C" w:rsidRPr="0010704C" w:rsidRDefault="0010704C" w:rsidP="0010704C">
      <w:pPr>
        <w:pStyle w:val="-LettreSuiteORefPJGEDA"/>
        <w:ind w:left="0"/>
        <w:rPr>
          <w:rFonts w:ascii="Cambria" w:hAnsi="Cambria"/>
        </w:rPr>
      </w:pPr>
    </w:p>
    <w:p w:rsidR="0010704C" w:rsidRPr="0010704C" w:rsidRDefault="0010704C" w:rsidP="0010704C">
      <w:pPr>
        <w:pStyle w:val="-LettreSuiteORefPJGEDA"/>
        <w:ind w:left="0"/>
        <w:rPr>
          <w:rFonts w:ascii="Cambria" w:hAnsi="Cambria"/>
        </w:rPr>
      </w:pPr>
    </w:p>
    <w:p w:rsidR="0010704C" w:rsidRDefault="0010704C" w:rsidP="00EF2FA8">
      <w:pPr>
        <w:pStyle w:val="-LettreSuiteORefPJGEDA"/>
        <w:ind w:left="0"/>
      </w:pPr>
    </w:p>
    <w:p w:rsidR="0010704C" w:rsidRDefault="0010704C" w:rsidP="00EF2FA8">
      <w:pPr>
        <w:pStyle w:val="-LettreSuiteORefPJGEDA"/>
        <w:ind w:left="0"/>
      </w:pPr>
    </w:p>
    <w:p w:rsidR="0010704C" w:rsidRDefault="0010704C" w:rsidP="00EF2FA8">
      <w:pPr>
        <w:pStyle w:val="-LettreSuiteORefPJGEDA"/>
        <w:ind w:left="0"/>
        <w:rPr>
          <w:rFonts w:ascii="Cambria" w:hAnsi="Cambria"/>
        </w:rPr>
      </w:pPr>
    </w:p>
    <w:p w:rsidR="000A68BC" w:rsidRPr="000561CA" w:rsidRDefault="000A68BC" w:rsidP="00EF2FA8">
      <w:pPr>
        <w:pStyle w:val="-LettreSuiteORefPJGEDA"/>
        <w:ind w:left="0"/>
        <w:rPr>
          <w:rFonts w:ascii="Cambria" w:hAnsi="Cambria"/>
        </w:rPr>
      </w:pPr>
    </w:p>
    <w:p w:rsidR="008059E4" w:rsidRPr="00DA69B1" w:rsidRDefault="00264EF2" w:rsidP="00CD5D51">
      <w:pPr>
        <w:pStyle w:val="-LettreTexteGEDA"/>
        <w:ind w:firstLine="0"/>
        <w:jc w:val="center"/>
        <w:rPr>
          <w:rFonts w:asciiTheme="majorHAnsi" w:hAnsiTheme="majorHAnsi"/>
          <w:noProof w:val="0"/>
          <w:szCs w:val="24"/>
        </w:rPr>
      </w:pPr>
      <w:r w:rsidRPr="001F2760">
        <w:rPr>
          <w:rFonts w:asciiTheme="majorHAnsi" w:hAnsiTheme="majorHAnsi"/>
          <w:noProof w:val="0"/>
          <w:szCs w:val="24"/>
        </w:rPr>
        <w:t>-o-o-o-o-o-</w:t>
      </w:r>
    </w:p>
    <w:sectPr w:rsidR="008059E4" w:rsidRPr="00DA69B1" w:rsidSect="00922ABB">
      <w:footerReference w:type="even" r:id="rId9"/>
      <w:footerReference w:type="default" r:id="rId1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303" w:rsidRDefault="00A31303">
      <w:r>
        <w:separator/>
      </w:r>
    </w:p>
  </w:endnote>
  <w:endnote w:type="continuationSeparator" w:id="0">
    <w:p w:rsidR="00A31303" w:rsidRDefault="00A3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Edwardian Script ITC">
    <w:panose1 w:val="030303020407070D0804"/>
    <w:charset w:val="00"/>
    <w:family w:val="script"/>
    <w:pitch w:val="variable"/>
    <w:sig w:usb0="00000003" w:usb1="00000000" w:usb2="00000000" w:usb3="00000000" w:csb0="00000001" w:csb1="00000000"/>
  </w:font>
  <w:font w:name="&amp;quot">
    <w:altName w:val="Cambria"/>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DA2" w:rsidRDefault="00642DA2" w:rsidP="00922A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642DA2" w:rsidRDefault="00A31303" w:rsidP="00922ABB">
    <w:pPr>
      <w:pStyle w:val="Pieddepage"/>
      <w:ind w:right="360"/>
    </w:pPr>
    <w:sdt>
      <w:sdtPr>
        <w:id w:val="969400743"/>
        <w:temporary/>
        <w:showingPlcHdr/>
      </w:sdtPr>
      <w:sdtEndPr/>
      <w:sdtContent>
        <w:r w:rsidR="00642DA2">
          <w:t>[Tapez le texte]</w:t>
        </w:r>
      </w:sdtContent>
    </w:sdt>
    <w:r w:rsidR="00642DA2">
      <w:ptab w:relativeTo="margin" w:alignment="center" w:leader="none"/>
    </w:r>
    <w:sdt>
      <w:sdtPr>
        <w:id w:val="969400748"/>
        <w:temporary/>
        <w:showingPlcHdr/>
      </w:sdtPr>
      <w:sdtEndPr/>
      <w:sdtContent>
        <w:r w:rsidR="00642DA2">
          <w:t>[Tapez le texte]</w:t>
        </w:r>
      </w:sdtContent>
    </w:sdt>
    <w:r w:rsidR="00642DA2">
      <w:ptab w:relativeTo="margin" w:alignment="right" w:leader="none"/>
    </w:r>
    <w:sdt>
      <w:sdtPr>
        <w:id w:val="969400753"/>
        <w:temporary/>
        <w:showingPlcHdr/>
      </w:sdtPr>
      <w:sdtEndPr/>
      <w:sdtContent>
        <w:r w:rsidR="00642DA2">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DA2" w:rsidRPr="00BA209E" w:rsidRDefault="00642DA2" w:rsidP="00922ABB">
    <w:pPr>
      <w:pStyle w:val="Pieddepage"/>
      <w:jc w:val="center"/>
      <w:rPr>
        <w:i/>
        <w:sz w:val="20"/>
        <w:szCs w:val="20"/>
      </w:rPr>
    </w:pPr>
    <w:r w:rsidRPr="00BA209E">
      <w:rPr>
        <w:i/>
        <w:sz w:val="20"/>
        <w:szCs w:val="20"/>
      </w:rPr>
      <w:t>Présidence de la Polynésie Française</w:t>
    </w:r>
  </w:p>
  <w:p w:rsidR="00642DA2" w:rsidRPr="00BA209E" w:rsidRDefault="00642DA2" w:rsidP="00922ABB">
    <w:pPr>
      <w:pStyle w:val="Pieddepage"/>
      <w:jc w:val="center"/>
      <w:rPr>
        <w:i/>
        <w:sz w:val="20"/>
        <w:szCs w:val="20"/>
      </w:rPr>
    </w:pPr>
    <w:r w:rsidRPr="00BA209E">
      <w:rPr>
        <w:i/>
        <w:sz w:val="20"/>
        <w:szCs w:val="20"/>
      </w:rPr>
      <w:t xml:space="preserve">Service </w:t>
    </w:r>
    <w:r>
      <w:rPr>
        <w:i/>
        <w:sz w:val="20"/>
        <w:szCs w:val="20"/>
      </w:rPr>
      <w:t>de la communication</w:t>
    </w:r>
  </w:p>
  <w:p w:rsidR="00642DA2" w:rsidRPr="00BA209E" w:rsidRDefault="00A31303" w:rsidP="00922ABB">
    <w:pPr>
      <w:pStyle w:val="Pieddepage"/>
      <w:jc w:val="center"/>
      <w:rPr>
        <w:sz w:val="20"/>
        <w:szCs w:val="20"/>
      </w:rPr>
    </w:pPr>
    <w:hyperlink r:id="rId1" w:history="1">
      <w:r w:rsidR="00642DA2" w:rsidRPr="00E264FC">
        <w:rPr>
          <w:rStyle w:val="Lienhypertexte"/>
          <w:sz w:val="20"/>
        </w:rPr>
        <w:t>communication@presidence.pf</w:t>
      </w:r>
    </w:hyperlink>
    <w:r w:rsidR="00642DA2" w:rsidRPr="00BA209E">
      <w:rPr>
        <w:sz w:val="20"/>
        <w:szCs w:val="20"/>
      </w:rPr>
      <w:t xml:space="preserve"> – </w:t>
    </w:r>
    <w:r w:rsidR="00642DA2">
      <w:rPr>
        <w:sz w:val="20"/>
        <w:szCs w:val="20"/>
      </w:rPr>
      <w:t xml:space="preserve">40 </w:t>
    </w:r>
    <w:r w:rsidR="00642DA2" w:rsidRPr="00BA209E">
      <w:rPr>
        <w:sz w:val="20"/>
        <w:szCs w:val="20"/>
      </w:rPr>
      <w:t>47 20 00</w:t>
    </w:r>
  </w:p>
  <w:p w:rsidR="00642DA2" w:rsidRDefault="00642DA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303" w:rsidRDefault="00A31303">
      <w:r>
        <w:separator/>
      </w:r>
    </w:p>
  </w:footnote>
  <w:footnote w:type="continuationSeparator" w:id="0">
    <w:p w:rsidR="00A31303" w:rsidRDefault="00A31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1380"/>
    <w:multiLevelType w:val="multilevel"/>
    <w:tmpl w:val="C780318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fr-FR" w:eastAsia="fr-FR" w:bidi="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19E3C02"/>
    <w:multiLevelType w:val="hybridMultilevel"/>
    <w:tmpl w:val="CD5CC16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nsid w:val="04277C41"/>
    <w:multiLevelType w:val="multilevel"/>
    <w:tmpl w:val="26D40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0C15ECF"/>
    <w:multiLevelType w:val="singleLevel"/>
    <w:tmpl w:val="83CCB92C"/>
    <w:lvl w:ilvl="0">
      <w:start w:val="1"/>
      <w:numFmt w:val="none"/>
      <w:pStyle w:val="Titre4"/>
      <w:lvlText w:val="Réf. : "/>
      <w:legacy w:legacy="1" w:legacySpace="0" w:legacyIndent="851"/>
      <w:lvlJc w:val="left"/>
      <w:pPr>
        <w:ind w:left="851" w:hanging="851"/>
      </w:pPr>
      <w:rPr>
        <w:b/>
        <w:i w:val="0"/>
        <w:sz w:val="24"/>
        <w:u w:val="single"/>
      </w:rPr>
    </w:lvl>
  </w:abstractNum>
  <w:abstractNum w:abstractNumId="4">
    <w:nsid w:val="134859D2"/>
    <w:multiLevelType w:val="hybridMultilevel"/>
    <w:tmpl w:val="1104296E"/>
    <w:lvl w:ilvl="0" w:tplc="19CAE3F0">
      <w:numFmt w:val="bullet"/>
      <w:lvlText w:val="-"/>
      <w:lvlJc w:val="left"/>
      <w:pPr>
        <w:ind w:left="1069" w:hanging="360"/>
      </w:pPr>
      <w:rPr>
        <w:rFonts w:ascii="Times New Roman" w:eastAsia="Times New Roman" w:hAnsi="Times New Roman" w:cs="Times New Roman"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5">
    <w:nsid w:val="2F033B37"/>
    <w:multiLevelType w:val="hybridMultilevel"/>
    <w:tmpl w:val="C3763D74"/>
    <w:styleLink w:val="Style9import"/>
    <w:lvl w:ilvl="0" w:tplc="D48EF734">
      <w:start w:val="1"/>
      <w:numFmt w:val="bullet"/>
      <w:lvlText w:val="-"/>
      <w:lvlJc w:val="left"/>
      <w:pPr>
        <w:tabs>
          <w:tab w:val="num" w:pos="1778"/>
        </w:tabs>
        <w:ind w:left="106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58A468">
      <w:start w:val="1"/>
      <w:numFmt w:val="bullet"/>
      <w:lvlText w:val="o"/>
      <w:lvlJc w:val="left"/>
      <w:pPr>
        <w:tabs>
          <w:tab w:val="num" w:pos="2498"/>
        </w:tabs>
        <w:ind w:left="178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28DBB0">
      <w:start w:val="1"/>
      <w:numFmt w:val="bullet"/>
      <w:lvlText w:val="▪"/>
      <w:lvlJc w:val="left"/>
      <w:pPr>
        <w:tabs>
          <w:tab w:val="num" w:pos="3218"/>
        </w:tabs>
        <w:ind w:left="250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146B6A">
      <w:start w:val="1"/>
      <w:numFmt w:val="bullet"/>
      <w:lvlText w:val="•"/>
      <w:lvlJc w:val="left"/>
      <w:pPr>
        <w:tabs>
          <w:tab w:val="num" w:pos="3938"/>
        </w:tabs>
        <w:ind w:left="322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3C131E">
      <w:start w:val="1"/>
      <w:numFmt w:val="bullet"/>
      <w:lvlText w:val="o"/>
      <w:lvlJc w:val="left"/>
      <w:pPr>
        <w:tabs>
          <w:tab w:val="num" w:pos="4658"/>
        </w:tabs>
        <w:ind w:left="394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106CCE">
      <w:start w:val="1"/>
      <w:numFmt w:val="bullet"/>
      <w:lvlText w:val="▪"/>
      <w:lvlJc w:val="left"/>
      <w:pPr>
        <w:tabs>
          <w:tab w:val="num" w:pos="5378"/>
        </w:tabs>
        <w:ind w:left="466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E00A46">
      <w:start w:val="1"/>
      <w:numFmt w:val="bullet"/>
      <w:lvlText w:val="•"/>
      <w:lvlJc w:val="left"/>
      <w:pPr>
        <w:tabs>
          <w:tab w:val="num" w:pos="6098"/>
        </w:tabs>
        <w:ind w:left="538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4A8152">
      <w:start w:val="1"/>
      <w:numFmt w:val="bullet"/>
      <w:lvlText w:val="o"/>
      <w:lvlJc w:val="left"/>
      <w:pPr>
        <w:tabs>
          <w:tab w:val="num" w:pos="6818"/>
        </w:tabs>
        <w:ind w:left="610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84B7DE">
      <w:start w:val="1"/>
      <w:numFmt w:val="bullet"/>
      <w:lvlText w:val="▪"/>
      <w:lvlJc w:val="left"/>
      <w:pPr>
        <w:tabs>
          <w:tab w:val="num" w:pos="7538"/>
        </w:tabs>
        <w:ind w:left="682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339C1442"/>
    <w:multiLevelType w:val="multilevel"/>
    <w:tmpl w:val="AACE0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99F56DA"/>
    <w:multiLevelType w:val="multilevel"/>
    <w:tmpl w:val="700CF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D6C1CC8"/>
    <w:multiLevelType w:val="multilevel"/>
    <w:tmpl w:val="C5FE2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10">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11">
    <w:nsid w:val="4A666337"/>
    <w:multiLevelType w:val="hybridMultilevel"/>
    <w:tmpl w:val="CB447612"/>
    <w:lvl w:ilvl="0" w:tplc="15DCE854">
      <w:start w:val="1"/>
      <w:numFmt w:val="none"/>
      <w:pStyle w:val="-LettreAffairesuivieGEDA"/>
      <w:lvlText w:val="%1Affaire suivie par :"/>
      <w:lvlJc w:val="left"/>
      <w:pPr>
        <w:tabs>
          <w:tab w:val="num" w:pos="2880"/>
        </w:tabs>
        <w:ind w:left="1080" w:hanging="360"/>
      </w:pPr>
      <w:rPr>
        <w:rFonts w:hint="default"/>
        <w:b w:val="0"/>
        <w:i/>
        <w:sz w:val="18"/>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69A24179"/>
    <w:multiLevelType w:val="multilevel"/>
    <w:tmpl w:val="8B969328"/>
    <w:lvl w:ilvl="0">
      <w:start w:val="1"/>
      <w:numFmt w:val="none"/>
      <w:pStyle w:val="-ActeArticlecontenuGEDA"/>
      <w:lvlText w:val=" "/>
      <w:lvlJc w:val="left"/>
      <w:pPr>
        <w:tabs>
          <w:tab w:val="num" w:pos="360"/>
        </w:tabs>
        <w:ind w:left="340" w:hanging="340"/>
      </w:pPr>
      <w:rPr>
        <w:rFonts w:cs="Times New Roman" w:hint="default"/>
      </w:rPr>
    </w:lvl>
    <w:lvl w:ilvl="1">
      <w:start w:val="1"/>
      <w:numFmt w:val="none"/>
      <w:lvlText w:val=" "/>
      <w:lvlJc w:val="left"/>
      <w:pPr>
        <w:tabs>
          <w:tab w:val="num" w:pos="700"/>
        </w:tabs>
        <w:ind w:left="680" w:hanging="340"/>
      </w:pPr>
      <w:rPr>
        <w:rFonts w:cs="Times New Roman" w:hint="default"/>
      </w:rPr>
    </w:lvl>
    <w:lvl w:ilvl="2">
      <w:start w:val="1"/>
      <w:numFmt w:val="lowerRoman"/>
      <w:lvlText w:val="%3)"/>
      <w:lvlJc w:val="left"/>
      <w:pPr>
        <w:tabs>
          <w:tab w:val="num" w:pos="1420"/>
        </w:tabs>
        <w:ind w:left="1420" w:hanging="360"/>
      </w:pPr>
      <w:rPr>
        <w:rFonts w:cs="Times New Roman" w:hint="default"/>
      </w:rPr>
    </w:lvl>
    <w:lvl w:ilvl="3">
      <w:start w:val="1"/>
      <w:numFmt w:val="decimal"/>
      <w:lvlText w:val="(%4)"/>
      <w:lvlJc w:val="left"/>
      <w:pPr>
        <w:tabs>
          <w:tab w:val="num" w:pos="1780"/>
        </w:tabs>
        <w:ind w:left="1780" w:hanging="360"/>
      </w:pPr>
      <w:rPr>
        <w:rFonts w:cs="Times New Roman" w:hint="default"/>
      </w:rPr>
    </w:lvl>
    <w:lvl w:ilvl="4">
      <w:start w:val="1"/>
      <w:numFmt w:val="lowerLetter"/>
      <w:lvlText w:val="(%5)"/>
      <w:lvlJc w:val="left"/>
      <w:pPr>
        <w:tabs>
          <w:tab w:val="num" w:pos="2140"/>
        </w:tabs>
        <w:ind w:left="2140" w:hanging="360"/>
      </w:pPr>
      <w:rPr>
        <w:rFonts w:cs="Times New Roman" w:hint="default"/>
      </w:rPr>
    </w:lvl>
    <w:lvl w:ilvl="5">
      <w:start w:val="1"/>
      <w:numFmt w:val="lowerRoman"/>
      <w:lvlText w:val="(%6)"/>
      <w:lvlJc w:val="left"/>
      <w:pPr>
        <w:tabs>
          <w:tab w:val="num" w:pos="2500"/>
        </w:tabs>
        <w:ind w:left="2500" w:hanging="360"/>
      </w:pPr>
      <w:rPr>
        <w:rFonts w:cs="Times New Roman" w:hint="default"/>
      </w:rPr>
    </w:lvl>
    <w:lvl w:ilvl="6">
      <w:start w:val="1"/>
      <w:numFmt w:val="decimal"/>
      <w:lvlText w:val="%7."/>
      <w:lvlJc w:val="left"/>
      <w:pPr>
        <w:tabs>
          <w:tab w:val="num" w:pos="2860"/>
        </w:tabs>
        <w:ind w:left="2860" w:hanging="360"/>
      </w:pPr>
      <w:rPr>
        <w:rFonts w:cs="Times New Roman" w:hint="default"/>
      </w:rPr>
    </w:lvl>
    <w:lvl w:ilvl="7">
      <w:start w:val="1"/>
      <w:numFmt w:val="lowerLetter"/>
      <w:lvlText w:val="%8."/>
      <w:lvlJc w:val="left"/>
      <w:pPr>
        <w:tabs>
          <w:tab w:val="num" w:pos="3220"/>
        </w:tabs>
        <w:ind w:left="3220" w:hanging="360"/>
      </w:pPr>
      <w:rPr>
        <w:rFonts w:cs="Times New Roman" w:hint="default"/>
      </w:rPr>
    </w:lvl>
    <w:lvl w:ilvl="8">
      <w:start w:val="1"/>
      <w:numFmt w:val="lowerRoman"/>
      <w:lvlText w:val="%9."/>
      <w:lvlJc w:val="left"/>
      <w:pPr>
        <w:tabs>
          <w:tab w:val="num" w:pos="3580"/>
        </w:tabs>
        <w:ind w:left="3580" w:hanging="360"/>
      </w:pPr>
      <w:rPr>
        <w:rFonts w:cs="Times New Roman" w:hint="default"/>
      </w:rPr>
    </w:lvl>
  </w:abstractNum>
  <w:abstractNum w:abstractNumId="13">
    <w:nsid w:val="73205825"/>
    <w:multiLevelType w:val="singleLevel"/>
    <w:tmpl w:val="C20E3398"/>
    <w:lvl w:ilvl="0">
      <w:start w:val="1"/>
      <w:numFmt w:val="none"/>
      <w:pStyle w:val="-ActeAttenduConsidrantGEDA"/>
      <w:lvlText w:val="Considérant"/>
      <w:lvlJc w:val="left"/>
      <w:pPr>
        <w:tabs>
          <w:tab w:val="num" w:pos="1080"/>
        </w:tabs>
        <w:ind w:left="340" w:hanging="340"/>
      </w:pPr>
      <w:rPr>
        <w:rFonts w:hint="default"/>
        <w:sz w:val="20"/>
      </w:rPr>
    </w:lvl>
  </w:abstractNum>
  <w:abstractNum w:abstractNumId="14">
    <w:nsid w:val="767E21A4"/>
    <w:multiLevelType w:val="multilevel"/>
    <w:tmpl w:val="855A6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9"/>
  </w:num>
  <w:num w:numId="2">
    <w:abstractNumId w:val="10"/>
  </w:num>
  <w:num w:numId="3">
    <w:abstractNumId w:val="15"/>
  </w:num>
  <w:num w:numId="4">
    <w:abstractNumId w:val="12"/>
  </w:num>
  <w:num w:numId="5">
    <w:abstractNumId w:val="13"/>
  </w:num>
  <w:num w:numId="6">
    <w:abstractNumId w:val="3"/>
  </w:num>
  <w:num w:numId="7">
    <w:abstractNumId w:val="5"/>
  </w:num>
  <w:num w:numId="8">
    <w:abstractNumId w:val="11"/>
  </w:num>
  <w:num w:numId="9">
    <w:abstractNumId w:val="1"/>
  </w:num>
  <w:num w:numId="10">
    <w:abstractNumId w:val="4"/>
  </w:num>
  <w:num w:numId="11">
    <w:abstractNumId w:val="0"/>
  </w:num>
  <w:num w:numId="12">
    <w:abstractNumId w:val="8"/>
  </w:num>
  <w:num w:numId="13">
    <w:abstractNumId w:val="2"/>
  </w:num>
  <w:num w:numId="14">
    <w:abstractNumId w:val="14"/>
  </w:num>
  <w:num w:numId="15">
    <w:abstractNumId w:val="6"/>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CE"/>
    <w:rsid w:val="00001FE8"/>
    <w:rsid w:val="00002B31"/>
    <w:rsid w:val="00011CE8"/>
    <w:rsid w:val="00015FF2"/>
    <w:rsid w:val="00021602"/>
    <w:rsid w:val="000224F9"/>
    <w:rsid w:val="00027CD3"/>
    <w:rsid w:val="0003093E"/>
    <w:rsid w:val="00033658"/>
    <w:rsid w:val="00040642"/>
    <w:rsid w:val="000442CB"/>
    <w:rsid w:val="000448E5"/>
    <w:rsid w:val="0004526C"/>
    <w:rsid w:val="00045E81"/>
    <w:rsid w:val="00047992"/>
    <w:rsid w:val="000508C8"/>
    <w:rsid w:val="000561CA"/>
    <w:rsid w:val="00063EA4"/>
    <w:rsid w:val="00064A61"/>
    <w:rsid w:val="00066013"/>
    <w:rsid w:val="000678D5"/>
    <w:rsid w:val="000728E0"/>
    <w:rsid w:val="0007390E"/>
    <w:rsid w:val="0008409F"/>
    <w:rsid w:val="00086538"/>
    <w:rsid w:val="0008783B"/>
    <w:rsid w:val="00087CFE"/>
    <w:rsid w:val="0009440F"/>
    <w:rsid w:val="00094FC4"/>
    <w:rsid w:val="000A0CBC"/>
    <w:rsid w:val="000A68BC"/>
    <w:rsid w:val="000A7995"/>
    <w:rsid w:val="000B0B49"/>
    <w:rsid w:val="000B150B"/>
    <w:rsid w:val="000B4563"/>
    <w:rsid w:val="000B77CD"/>
    <w:rsid w:val="000C0F06"/>
    <w:rsid w:val="000C103D"/>
    <w:rsid w:val="000C3FED"/>
    <w:rsid w:val="000C44EB"/>
    <w:rsid w:val="000C55DA"/>
    <w:rsid w:val="000D41CD"/>
    <w:rsid w:val="000D5AC8"/>
    <w:rsid w:val="000D5EAC"/>
    <w:rsid w:val="000D60AF"/>
    <w:rsid w:val="000E790C"/>
    <w:rsid w:val="000F1E19"/>
    <w:rsid w:val="000F7373"/>
    <w:rsid w:val="001053EF"/>
    <w:rsid w:val="0010704C"/>
    <w:rsid w:val="00112BB8"/>
    <w:rsid w:val="001136EF"/>
    <w:rsid w:val="00114615"/>
    <w:rsid w:val="00121991"/>
    <w:rsid w:val="00121B8F"/>
    <w:rsid w:val="0012265F"/>
    <w:rsid w:val="00124A38"/>
    <w:rsid w:val="001260E1"/>
    <w:rsid w:val="001308E2"/>
    <w:rsid w:val="00131CED"/>
    <w:rsid w:val="00131F0F"/>
    <w:rsid w:val="00132659"/>
    <w:rsid w:val="00141919"/>
    <w:rsid w:val="001510DE"/>
    <w:rsid w:val="00164559"/>
    <w:rsid w:val="0016503A"/>
    <w:rsid w:val="00172F9E"/>
    <w:rsid w:val="001775EE"/>
    <w:rsid w:val="0018145E"/>
    <w:rsid w:val="00186F29"/>
    <w:rsid w:val="00186FDE"/>
    <w:rsid w:val="0019566B"/>
    <w:rsid w:val="001A2D2F"/>
    <w:rsid w:val="001A2EBB"/>
    <w:rsid w:val="001A5551"/>
    <w:rsid w:val="001A5B63"/>
    <w:rsid w:val="001A731D"/>
    <w:rsid w:val="001B1A33"/>
    <w:rsid w:val="001B28FD"/>
    <w:rsid w:val="001C0951"/>
    <w:rsid w:val="001C2250"/>
    <w:rsid w:val="001C4DE4"/>
    <w:rsid w:val="001C5819"/>
    <w:rsid w:val="001C6C5E"/>
    <w:rsid w:val="001C6CF3"/>
    <w:rsid w:val="001C74FC"/>
    <w:rsid w:val="001D25B7"/>
    <w:rsid w:val="001D6BE1"/>
    <w:rsid w:val="001E0F84"/>
    <w:rsid w:val="001E128A"/>
    <w:rsid w:val="001E20C7"/>
    <w:rsid w:val="001E2C77"/>
    <w:rsid w:val="001E3419"/>
    <w:rsid w:val="001E3E58"/>
    <w:rsid w:val="001E4B80"/>
    <w:rsid w:val="001E547E"/>
    <w:rsid w:val="001E5D1D"/>
    <w:rsid w:val="001E5D7F"/>
    <w:rsid w:val="001E69FF"/>
    <w:rsid w:val="001F02DD"/>
    <w:rsid w:val="001F2760"/>
    <w:rsid w:val="001F6D55"/>
    <w:rsid w:val="002045B4"/>
    <w:rsid w:val="00216AFA"/>
    <w:rsid w:val="002206D4"/>
    <w:rsid w:val="0022221E"/>
    <w:rsid w:val="002345BD"/>
    <w:rsid w:val="00235683"/>
    <w:rsid w:val="002359E5"/>
    <w:rsid w:val="00243141"/>
    <w:rsid w:val="00247536"/>
    <w:rsid w:val="002512C5"/>
    <w:rsid w:val="00261E72"/>
    <w:rsid w:val="002648E4"/>
    <w:rsid w:val="00264EF2"/>
    <w:rsid w:val="00270AE2"/>
    <w:rsid w:val="00276B3E"/>
    <w:rsid w:val="00277481"/>
    <w:rsid w:val="00277A9B"/>
    <w:rsid w:val="00285425"/>
    <w:rsid w:val="00286EAD"/>
    <w:rsid w:val="00286FFA"/>
    <w:rsid w:val="002904DD"/>
    <w:rsid w:val="00292FC0"/>
    <w:rsid w:val="00297A93"/>
    <w:rsid w:val="002A1123"/>
    <w:rsid w:val="002A79DA"/>
    <w:rsid w:val="002B1B00"/>
    <w:rsid w:val="002B5710"/>
    <w:rsid w:val="002B5B92"/>
    <w:rsid w:val="002C05FC"/>
    <w:rsid w:val="002C134A"/>
    <w:rsid w:val="002C3C82"/>
    <w:rsid w:val="002C5958"/>
    <w:rsid w:val="002D0A26"/>
    <w:rsid w:val="002D5E49"/>
    <w:rsid w:val="002D6359"/>
    <w:rsid w:val="002E1D40"/>
    <w:rsid w:val="002E42D2"/>
    <w:rsid w:val="002F1933"/>
    <w:rsid w:val="002F1E93"/>
    <w:rsid w:val="002F733A"/>
    <w:rsid w:val="00306799"/>
    <w:rsid w:val="003107CB"/>
    <w:rsid w:val="003116D5"/>
    <w:rsid w:val="0031428F"/>
    <w:rsid w:val="00314D05"/>
    <w:rsid w:val="003175DF"/>
    <w:rsid w:val="0032141A"/>
    <w:rsid w:val="00331349"/>
    <w:rsid w:val="00335461"/>
    <w:rsid w:val="0033691B"/>
    <w:rsid w:val="003444A6"/>
    <w:rsid w:val="00347372"/>
    <w:rsid w:val="0035386E"/>
    <w:rsid w:val="00357DC7"/>
    <w:rsid w:val="003625D8"/>
    <w:rsid w:val="00366694"/>
    <w:rsid w:val="00374615"/>
    <w:rsid w:val="0037539F"/>
    <w:rsid w:val="00375466"/>
    <w:rsid w:val="0037614E"/>
    <w:rsid w:val="00376D41"/>
    <w:rsid w:val="00393D5F"/>
    <w:rsid w:val="00395780"/>
    <w:rsid w:val="00396E20"/>
    <w:rsid w:val="003A1378"/>
    <w:rsid w:val="003A3094"/>
    <w:rsid w:val="003A6507"/>
    <w:rsid w:val="003B14D7"/>
    <w:rsid w:val="003B57C8"/>
    <w:rsid w:val="003B5A14"/>
    <w:rsid w:val="003C5469"/>
    <w:rsid w:val="003C5FFF"/>
    <w:rsid w:val="003C72D4"/>
    <w:rsid w:val="003D2A49"/>
    <w:rsid w:val="003D37E1"/>
    <w:rsid w:val="003D62F0"/>
    <w:rsid w:val="003E2EF3"/>
    <w:rsid w:val="003E3D40"/>
    <w:rsid w:val="003E44BD"/>
    <w:rsid w:val="003E55EF"/>
    <w:rsid w:val="003E59BB"/>
    <w:rsid w:val="003F0DC9"/>
    <w:rsid w:val="003F3E11"/>
    <w:rsid w:val="00403CBD"/>
    <w:rsid w:val="004045BC"/>
    <w:rsid w:val="00407286"/>
    <w:rsid w:val="00407DBC"/>
    <w:rsid w:val="004119C3"/>
    <w:rsid w:val="00412883"/>
    <w:rsid w:val="004138E7"/>
    <w:rsid w:val="00414234"/>
    <w:rsid w:val="00415AE9"/>
    <w:rsid w:val="00416ABB"/>
    <w:rsid w:val="0042162D"/>
    <w:rsid w:val="0042227C"/>
    <w:rsid w:val="00424B02"/>
    <w:rsid w:val="00432970"/>
    <w:rsid w:val="00436764"/>
    <w:rsid w:val="004419CA"/>
    <w:rsid w:val="0044312C"/>
    <w:rsid w:val="004443F9"/>
    <w:rsid w:val="0044573A"/>
    <w:rsid w:val="00447307"/>
    <w:rsid w:val="004504FA"/>
    <w:rsid w:val="00454BA7"/>
    <w:rsid w:val="00456F05"/>
    <w:rsid w:val="00464DBA"/>
    <w:rsid w:val="00466539"/>
    <w:rsid w:val="00467EC1"/>
    <w:rsid w:val="00471C2A"/>
    <w:rsid w:val="00477702"/>
    <w:rsid w:val="004824BE"/>
    <w:rsid w:val="004901D8"/>
    <w:rsid w:val="004945F1"/>
    <w:rsid w:val="004A0C8B"/>
    <w:rsid w:val="004B281C"/>
    <w:rsid w:val="004B389F"/>
    <w:rsid w:val="004C04C6"/>
    <w:rsid w:val="004C0B54"/>
    <w:rsid w:val="004D2C02"/>
    <w:rsid w:val="004D4B76"/>
    <w:rsid w:val="004D78E7"/>
    <w:rsid w:val="004E1879"/>
    <w:rsid w:val="004E59E4"/>
    <w:rsid w:val="004F1581"/>
    <w:rsid w:val="004F1C5F"/>
    <w:rsid w:val="004F2666"/>
    <w:rsid w:val="004F594B"/>
    <w:rsid w:val="004F6AB0"/>
    <w:rsid w:val="00500045"/>
    <w:rsid w:val="005019FE"/>
    <w:rsid w:val="00506E17"/>
    <w:rsid w:val="005071D6"/>
    <w:rsid w:val="005104B4"/>
    <w:rsid w:val="00511481"/>
    <w:rsid w:val="005115BC"/>
    <w:rsid w:val="005117FB"/>
    <w:rsid w:val="00514734"/>
    <w:rsid w:val="00526FDB"/>
    <w:rsid w:val="00537381"/>
    <w:rsid w:val="0054277A"/>
    <w:rsid w:val="00546CAE"/>
    <w:rsid w:val="00551CEE"/>
    <w:rsid w:val="00554294"/>
    <w:rsid w:val="00555562"/>
    <w:rsid w:val="005611E3"/>
    <w:rsid w:val="0057103B"/>
    <w:rsid w:val="00572539"/>
    <w:rsid w:val="0057273D"/>
    <w:rsid w:val="0057718B"/>
    <w:rsid w:val="00580ED3"/>
    <w:rsid w:val="00581CCF"/>
    <w:rsid w:val="00582D1E"/>
    <w:rsid w:val="005942B2"/>
    <w:rsid w:val="0059665C"/>
    <w:rsid w:val="005968D2"/>
    <w:rsid w:val="00597666"/>
    <w:rsid w:val="005A1430"/>
    <w:rsid w:val="005A2DD5"/>
    <w:rsid w:val="005B25CA"/>
    <w:rsid w:val="005B7E08"/>
    <w:rsid w:val="005C0F65"/>
    <w:rsid w:val="005C23D4"/>
    <w:rsid w:val="005C542C"/>
    <w:rsid w:val="005C64E3"/>
    <w:rsid w:val="005D0C9C"/>
    <w:rsid w:val="005D1AC3"/>
    <w:rsid w:val="005D1E56"/>
    <w:rsid w:val="005D300C"/>
    <w:rsid w:val="005D3628"/>
    <w:rsid w:val="005E110E"/>
    <w:rsid w:val="005E1F37"/>
    <w:rsid w:val="005E3D2E"/>
    <w:rsid w:val="005F11F1"/>
    <w:rsid w:val="005F1FF3"/>
    <w:rsid w:val="005F5786"/>
    <w:rsid w:val="005F67A7"/>
    <w:rsid w:val="006065EA"/>
    <w:rsid w:val="00610132"/>
    <w:rsid w:val="00617CAD"/>
    <w:rsid w:val="00620059"/>
    <w:rsid w:val="00620349"/>
    <w:rsid w:val="006220B2"/>
    <w:rsid w:val="00625CF0"/>
    <w:rsid w:val="00633CEC"/>
    <w:rsid w:val="006351F3"/>
    <w:rsid w:val="00636B0B"/>
    <w:rsid w:val="00637337"/>
    <w:rsid w:val="006404E4"/>
    <w:rsid w:val="00642DA2"/>
    <w:rsid w:val="00643DB5"/>
    <w:rsid w:val="00643F5E"/>
    <w:rsid w:val="0064491E"/>
    <w:rsid w:val="006453D4"/>
    <w:rsid w:val="00646D25"/>
    <w:rsid w:val="006531C2"/>
    <w:rsid w:val="006545ED"/>
    <w:rsid w:val="00654764"/>
    <w:rsid w:val="00655FF1"/>
    <w:rsid w:val="0066052A"/>
    <w:rsid w:val="006619B5"/>
    <w:rsid w:val="006701A9"/>
    <w:rsid w:val="00672ED4"/>
    <w:rsid w:val="00676F7E"/>
    <w:rsid w:val="00683D1F"/>
    <w:rsid w:val="00690C84"/>
    <w:rsid w:val="00691CAE"/>
    <w:rsid w:val="0069242B"/>
    <w:rsid w:val="00693A0D"/>
    <w:rsid w:val="00693F08"/>
    <w:rsid w:val="00697133"/>
    <w:rsid w:val="006A3579"/>
    <w:rsid w:val="006A6904"/>
    <w:rsid w:val="006B3196"/>
    <w:rsid w:val="006B3657"/>
    <w:rsid w:val="006B3785"/>
    <w:rsid w:val="006B3B14"/>
    <w:rsid w:val="006B623F"/>
    <w:rsid w:val="006C3B44"/>
    <w:rsid w:val="006D3AAC"/>
    <w:rsid w:val="006E411F"/>
    <w:rsid w:val="006E478C"/>
    <w:rsid w:val="006E7470"/>
    <w:rsid w:val="006E76C6"/>
    <w:rsid w:val="006F083F"/>
    <w:rsid w:val="006F0A62"/>
    <w:rsid w:val="006F13F3"/>
    <w:rsid w:val="006F2E69"/>
    <w:rsid w:val="006F3B1B"/>
    <w:rsid w:val="006F7090"/>
    <w:rsid w:val="00702FD3"/>
    <w:rsid w:val="007052A3"/>
    <w:rsid w:val="00706485"/>
    <w:rsid w:val="00706A5D"/>
    <w:rsid w:val="00711F71"/>
    <w:rsid w:val="007126F8"/>
    <w:rsid w:val="00716A05"/>
    <w:rsid w:val="00724158"/>
    <w:rsid w:val="0073038C"/>
    <w:rsid w:val="0073277F"/>
    <w:rsid w:val="00733923"/>
    <w:rsid w:val="00733EE6"/>
    <w:rsid w:val="00734600"/>
    <w:rsid w:val="00736200"/>
    <w:rsid w:val="00744311"/>
    <w:rsid w:val="00744E22"/>
    <w:rsid w:val="00745751"/>
    <w:rsid w:val="007466DF"/>
    <w:rsid w:val="00747E8F"/>
    <w:rsid w:val="007503DC"/>
    <w:rsid w:val="00753BF6"/>
    <w:rsid w:val="00762E29"/>
    <w:rsid w:val="00764607"/>
    <w:rsid w:val="0076469B"/>
    <w:rsid w:val="00767E72"/>
    <w:rsid w:val="00770EDA"/>
    <w:rsid w:val="0077109E"/>
    <w:rsid w:val="00773354"/>
    <w:rsid w:val="0077577E"/>
    <w:rsid w:val="00781048"/>
    <w:rsid w:val="00781933"/>
    <w:rsid w:val="007969D9"/>
    <w:rsid w:val="00796D0D"/>
    <w:rsid w:val="007A103C"/>
    <w:rsid w:val="007A6288"/>
    <w:rsid w:val="007A6645"/>
    <w:rsid w:val="007A699A"/>
    <w:rsid w:val="007A6D8A"/>
    <w:rsid w:val="007B2644"/>
    <w:rsid w:val="007B3B1E"/>
    <w:rsid w:val="007B3FE4"/>
    <w:rsid w:val="007B453D"/>
    <w:rsid w:val="007B5747"/>
    <w:rsid w:val="007C215C"/>
    <w:rsid w:val="007C4CCE"/>
    <w:rsid w:val="007D57D7"/>
    <w:rsid w:val="007D7D62"/>
    <w:rsid w:val="007E0471"/>
    <w:rsid w:val="007E4745"/>
    <w:rsid w:val="007E5AD4"/>
    <w:rsid w:val="007E5D80"/>
    <w:rsid w:val="007E6573"/>
    <w:rsid w:val="007F5664"/>
    <w:rsid w:val="007F71F9"/>
    <w:rsid w:val="00800575"/>
    <w:rsid w:val="00802907"/>
    <w:rsid w:val="008059E4"/>
    <w:rsid w:val="008142E4"/>
    <w:rsid w:val="00815E32"/>
    <w:rsid w:val="00816AD6"/>
    <w:rsid w:val="00822799"/>
    <w:rsid w:val="00822FDE"/>
    <w:rsid w:val="00825657"/>
    <w:rsid w:val="008261E3"/>
    <w:rsid w:val="0082621E"/>
    <w:rsid w:val="008276FE"/>
    <w:rsid w:val="00827B40"/>
    <w:rsid w:val="0083120F"/>
    <w:rsid w:val="008336DF"/>
    <w:rsid w:val="00852F12"/>
    <w:rsid w:val="008537CB"/>
    <w:rsid w:val="00856EBE"/>
    <w:rsid w:val="008621A3"/>
    <w:rsid w:val="00863C9B"/>
    <w:rsid w:val="00864279"/>
    <w:rsid w:val="0086475C"/>
    <w:rsid w:val="00866990"/>
    <w:rsid w:val="00871A3F"/>
    <w:rsid w:val="008720B3"/>
    <w:rsid w:val="008848AD"/>
    <w:rsid w:val="008856F9"/>
    <w:rsid w:val="00885778"/>
    <w:rsid w:val="008859A0"/>
    <w:rsid w:val="00887D74"/>
    <w:rsid w:val="00891EDE"/>
    <w:rsid w:val="00892735"/>
    <w:rsid w:val="00893B1C"/>
    <w:rsid w:val="00894690"/>
    <w:rsid w:val="008A241A"/>
    <w:rsid w:val="008B080B"/>
    <w:rsid w:val="008B21C4"/>
    <w:rsid w:val="008C219B"/>
    <w:rsid w:val="008C255E"/>
    <w:rsid w:val="008C4B24"/>
    <w:rsid w:val="008D02F0"/>
    <w:rsid w:val="008D409F"/>
    <w:rsid w:val="008D6C23"/>
    <w:rsid w:val="008E053C"/>
    <w:rsid w:val="008E1AB5"/>
    <w:rsid w:val="008E4691"/>
    <w:rsid w:val="008F245A"/>
    <w:rsid w:val="00902FF5"/>
    <w:rsid w:val="00906A19"/>
    <w:rsid w:val="00906D50"/>
    <w:rsid w:val="00910FD4"/>
    <w:rsid w:val="009142E5"/>
    <w:rsid w:val="009179FF"/>
    <w:rsid w:val="0092093D"/>
    <w:rsid w:val="00922ABB"/>
    <w:rsid w:val="0093137C"/>
    <w:rsid w:val="0093313C"/>
    <w:rsid w:val="009401EA"/>
    <w:rsid w:val="0094463C"/>
    <w:rsid w:val="00946318"/>
    <w:rsid w:val="00950864"/>
    <w:rsid w:val="00950F40"/>
    <w:rsid w:val="00952102"/>
    <w:rsid w:val="00954182"/>
    <w:rsid w:val="00960A98"/>
    <w:rsid w:val="00961FA8"/>
    <w:rsid w:val="0097077C"/>
    <w:rsid w:val="00970D2F"/>
    <w:rsid w:val="009740B4"/>
    <w:rsid w:val="00974CB1"/>
    <w:rsid w:val="0097625E"/>
    <w:rsid w:val="00976B85"/>
    <w:rsid w:val="00982775"/>
    <w:rsid w:val="00985303"/>
    <w:rsid w:val="00986537"/>
    <w:rsid w:val="00990AE0"/>
    <w:rsid w:val="0099197F"/>
    <w:rsid w:val="00994824"/>
    <w:rsid w:val="00994A64"/>
    <w:rsid w:val="009A0987"/>
    <w:rsid w:val="009A1A25"/>
    <w:rsid w:val="009A2109"/>
    <w:rsid w:val="009A2709"/>
    <w:rsid w:val="009A3BA0"/>
    <w:rsid w:val="009B11A7"/>
    <w:rsid w:val="009B5FE5"/>
    <w:rsid w:val="009B73C8"/>
    <w:rsid w:val="009B778E"/>
    <w:rsid w:val="009C0DEF"/>
    <w:rsid w:val="009C2F64"/>
    <w:rsid w:val="009D1DF3"/>
    <w:rsid w:val="009E14D0"/>
    <w:rsid w:val="009E3228"/>
    <w:rsid w:val="009E43D5"/>
    <w:rsid w:val="009F27E2"/>
    <w:rsid w:val="009F48D8"/>
    <w:rsid w:val="00A01888"/>
    <w:rsid w:val="00A126D4"/>
    <w:rsid w:val="00A17AA2"/>
    <w:rsid w:val="00A2140B"/>
    <w:rsid w:val="00A21E46"/>
    <w:rsid w:val="00A24863"/>
    <w:rsid w:val="00A251E2"/>
    <w:rsid w:val="00A31033"/>
    <w:rsid w:val="00A31303"/>
    <w:rsid w:val="00A31AE6"/>
    <w:rsid w:val="00A40622"/>
    <w:rsid w:val="00A41FD7"/>
    <w:rsid w:val="00A442F1"/>
    <w:rsid w:val="00A44770"/>
    <w:rsid w:val="00A45B8E"/>
    <w:rsid w:val="00A46AF8"/>
    <w:rsid w:val="00A46EA3"/>
    <w:rsid w:val="00A5545D"/>
    <w:rsid w:val="00A565B7"/>
    <w:rsid w:val="00A62A77"/>
    <w:rsid w:val="00A73389"/>
    <w:rsid w:val="00A73AC6"/>
    <w:rsid w:val="00A80857"/>
    <w:rsid w:val="00A87746"/>
    <w:rsid w:val="00A9007E"/>
    <w:rsid w:val="00A93D19"/>
    <w:rsid w:val="00AA06CE"/>
    <w:rsid w:val="00AA198C"/>
    <w:rsid w:val="00AA5DB0"/>
    <w:rsid w:val="00AB1414"/>
    <w:rsid w:val="00AB5E4B"/>
    <w:rsid w:val="00AB7D79"/>
    <w:rsid w:val="00AC1952"/>
    <w:rsid w:val="00AC42CB"/>
    <w:rsid w:val="00AC52AE"/>
    <w:rsid w:val="00AC57FB"/>
    <w:rsid w:val="00AC6946"/>
    <w:rsid w:val="00AD3266"/>
    <w:rsid w:val="00AD5069"/>
    <w:rsid w:val="00AD5D6D"/>
    <w:rsid w:val="00AD5EDD"/>
    <w:rsid w:val="00AD5EE0"/>
    <w:rsid w:val="00AD6E64"/>
    <w:rsid w:val="00AE3010"/>
    <w:rsid w:val="00AE3F88"/>
    <w:rsid w:val="00AE401D"/>
    <w:rsid w:val="00AE4FD0"/>
    <w:rsid w:val="00AF07FB"/>
    <w:rsid w:val="00AF2B57"/>
    <w:rsid w:val="00AF4C0B"/>
    <w:rsid w:val="00B123F5"/>
    <w:rsid w:val="00B1494D"/>
    <w:rsid w:val="00B14FEF"/>
    <w:rsid w:val="00B15DF0"/>
    <w:rsid w:val="00B21CAB"/>
    <w:rsid w:val="00B21E1D"/>
    <w:rsid w:val="00B226E7"/>
    <w:rsid w:val="00B312EF"/>
    <w:rsid w:val="00B31AD4"/>
    <w:rsid w:val="00B332D7"/>
    <w:rsid w:val="00B35597"/>
    <w:rsid w:val="00B447A7"/>
    <w:rsid w:val="00B45D18"/>
    <w:rsid w:val="00B51388"/>
    <w:rsid w:val="00B52542"/>
    <w:rsid w:val="00B54749"/>
    <w:rsid w:val="00B64483"/>
    <w:rsid w:val="00B6565D"/>
    <w:rsid w:val="00B709A4"/>
    <w:rsid w:val="00B74014"/>
    <w:rsid w:val="00B74B8A"/>
    <w:rsid w:val="00B76EC6"/>
    <w:rsid w:val="00B802BB"/>
    <w:rsid w:val="00B80774"/>
    <w:rsid w:val="00B82454"/>
    <w:rsid w:val="00B83D50"/>
    <w:rsid w:val="00B95C0A"/>
    <w:rsid w:val="00B9752A"/>
    <w:rsid w:val="00BA1EBE"/>
    <w:rsid w:val="00BA3B8B"/>
    <w:rsid w:val="00BA7440"/>
    <w:rsid w:val="00BA76E3"/>
    <w:rsid w:val="00BB1024"/>
    <w:rsid w:val="00BB15C2"/>
    <w:rsid w:val="00BB66F6"/>
    <w:rsid w:val="00BC1461"/>
    <w:rsid w:val="00BC5AC8"/>
    <w:rsid w:val="00BC620E"/>
    <w:rsid w:val="00BC75D2"/>
    <w:rsid w:val="00BD7B99"/>
    <w:rsid w:val="00BD7FCE"/>
    <w:rsid w:val="00BF02E7"/>
    <w:rsid w:val="00BF6DB2"/>
    <w:rsid w:val="00BF6F91"/>
    <w:rsid w:val="00BF7572"/>
    <w:rsid w:val="00BF78C0"/>
    <w:rsid w:val="00BF7937"/>
    <w:rsid w:val="00C109C3"/>
    <w:rsid w:val="00C10AEC"/>
    <w:rsid w:val="00C15AEE"/>
    <w:rsid w:val="00C16652"/>
    <w:rsid w:val="00C16FEC"/>
    <w:rsid w:val="00C2035B"/>
    <w:rsid w:val="00C23E46"/>
    <w:rsid w:val="00C25610"/>
    <w:rsid w:val="00C268D9"/>
    <w:rsid w:val="00C34DFF"/>
    <w:rsid w:val="00C354A8"/>
    <w:rsid w:val="00C453A5"/>
    <w:rsid w:val="00C45D17"/>
    <w:rsid w:val="00C4614C"/>
    <w:rsid w:val="00C50704"/>
    <w:rsid w:val="00C53ED1"/>
    <w:rsid w:val="00C575E2"/>
    <w:rsid w:val="00C57F44"/>
    <w:rsid w:val="00C637CF"/>
    <w:rsid w:val="00C72B3E"/>
    <w:rsid w:val="00C83E94"/>
    <w:rsid w:val="00C84CFA"/>
    <w:rsid w:val="00C84EB3"/>
    <w:rsid w:val="00C85666"/>
    <w:rsid w:val="00C85BDA"/>
    <w:rsid w:val="00C86F4D"/>
    <w:rsid w:val="00C9156B"/>
    <w:rsid w:val="00CA0B67"/>
    <w:rsid w:val="00CA0CE0"/>
    <w:rsid w:val="00CA20F8"/>
    <w:rsid w:val="00CA5FA6"/>
    <w:rsid w:val="00CB6A2E"/>
    <w:rsid w:val="00CC0122"/>
    <w:rsid w:val="00CC0DAF"/>
    <w:rsid w:val="00CC20A0"/>
    <w:rsid w:val="00CC37AD"/>
    <w:rsid w:val="00CC4DD6"/>
    <w:rsid w:val="00CC4E02"/>
    <w:rsid w:val="00CD0D74"/>
    <w:rsid w:val="00CD2C00"/>
    <w:rsid w:val="00CD41CD"/>
    <w:rsid w:val="00CD5D51"/>
    <w:rsid w:val="00CE1868"/>
    <w:rsid w:val="00CE27DC"/>
    <w:rsid w:val="00CE47CE"/>
    <w:rsid w:val="00CE51BA"/>
    <w:rsid w:val="00CF1B46"/>
    <w:rsid w:val="00CF4D51"/>
    <w:rsid w:val="00CF614D"/>
    <w:rsid w:val="00CF6903"/>
    <w:rsid w:val="00D0020F"/>
    <w:rsid w:val="00D032A7"/>
    <w:rsid w:val="00D04AC3"/>
    <w:rsid w:val="00D07036"/>
    <w:rsid w:val="00D1407C"/>
    <w:rsid w:val="00D14C8E"/>
    <w:rsid w:val="00D245D5"/>
    <w:rsid w:val="00D24AAC"/>
    <w:rsid w:val="00D305DD"/>
    <w:rsid w:val="00D332FD"/>
    <w:rsid w:val="00D4017A"/>
    <w:rsid w:val="00D409EF"/>
    <w:rsid w:val="00D40DA6"/>
    <w:rsid w:val="00D41691"/>
    <w:rsid w:val="00D424C2"/>
    <w:rsid w:val="00D42763"/>
    <w:rsid w:val="00D43377"/>
    <w:rsid w:val="00D4396A"/>
    <w:rsid w:val="00D44320"/>
    <w:rsid w:val="00D52A17"/>
    <w:rsid w:val="00D531A2"/>
    <w:rsid w:val="00D61A9C"/>
    <w:rsid w:val="00D626CC"/>
    <w:rsid w:val="00D7084B"/>
    <w:rsid w:val="00D71284"/>
    <w:rsid w:val="00D7269F"/>
    <w:rsid w:val="00D77283"/>
    <w:rsid w:val="00D7791F"/>
    <w:rsid w:val="00D8172C"/>
    <w:rsid w:val="00D83D64"/>
    <w:rsid w:val="00DA14AE"/>
    <w:rsid w:val="00DA56BE"/>
    <w:rsid w:val="00DA69B1"/>
    <w:rsid w:val="00DA6DE1"/>
    <w:rsid w:val="00DB2820"/>
    <w:rsid w:val="00DB2D68"/>
    <w:rsid w:val="00DB51B3"/>
    <w:rsid w:val="00DB7748"/>
    <w:rsid w:val="00DC0C10"/>
    <w:rsid w:val="00DC4669"/>
    <w:rsid w:val="00DD023E"/>
    <w:rsid w:val="00DD6581"/>
    <w:rsid w:val="00DD7B19"/>
    <w:rsid w:val="00DE148E"/>
    <w:rsid w:val="00DE1B5F"/>
    <w:rsid w:val="00DE4216"/>
    <w:rsid w:val="00DF0E19"/>
    <w:rsid w:val="00DF1B4E"/>
    <w:rsid w:val="00DF48D3"/>
    <w:rsid w:val="00DF5503"/>
    <w:rsid w:val="00E0064A"/>
    <w:rsid w:val="00E0177C"/>
    <w:rsid w:val="00E021CE"/>
    <w:rsid w:val="00E060F5"/>
    <w:rsid w:val="00E066DB"/>
    <w:rsid w:val="00E069DD"/>
    <w:rsid w:val="00E10795"/>
    <w:rsid w:val="00E145D0"/>
    <w:rsid w:val="00E14BA1"/>
    <w:rsid w:val="00E17500"/>
    <w:rsid w:val="00E26E50"/>
    <w:rsid w:val="00E32361"/>
    <w:rsid w:val="00E32EB0"/>
    <w:rsid w:val="00E36FA7"/>
    <w:rsid w:val="00E43EDF"/>
    <w:rsid w:val="00E508A5"/>
    <w:rsid w:val="00E5142D"/>
    <w:rsid w:val="00E51A41"/>
    <w:rsid w:val="00E55B39"/>
    <w:rsid w:val="00E56A91"/>
    <w:rsid w:val="00E57CF3"/>
    <w:rsid w:val="00E64585"/>
    <w:rsid w:val="00E6755C"/>
    <w:rsid w:val="00E726B6"/>
    <w:rsid w:val="00E726CC"/>
    <w:rsid w:val="00E72D76"/>
    <w:rsid w:val="00E7394B"/>
    <w:rsid w:val="00E73B1A"/>
    <w:rsid w:val="00E75455"/>
    <w:rsid w:val="00E807A7"/>
    <w:rsid w:val="00E81773"/>
    <w:rsid w:val="00E8405D"/>
    <w:rsid w:val="00E84AD1"/>
    <w:rsid w:val="00E879D4"/>
    <w:rsid w:val="00E91879"/>
    <w:rsid w:val="00EA00C5"/>
    <w:rsid w:val="00EA108B"/>
    <w:rsid w:val="00EA2304"/>
    <w:rsid w:val="00EA5932"/>
    <w:rsid w:val="00EA73B5"/>
    <w:rsid w:val="00EA7C9E"/>
    <w:rsid w:val="00EB0177"/>
    <w:rsid w:val="00EB025D"/>
    <w:rsid w:val="00EB0736"/>
    <w:rsid w:val="00EB145A"/>
    <w:rsid w:val="00EB73A7"/>
    <w:rsid w:val="00EC0E91"/>
    <w:rsid w:val="00EC1544"/>
    <w:rsid w:val="00EC4488"/>
    <w:rsid w:val="00EC4E4B"/>
    <w:rsid w:val="00EC7D90"/>
    <w:rsid w:val="00ED0838"/>
    <w:rsid w:val="00ED2109"/>
    <w:rsid w:val="00ED5755"/>
    <w:rsid w:val="00ED71EE"/>
    <w:rsid w:val="00EE3200"/>
    <w:rsid w:val="00EF2709"/>
    <w:rsid w:val="00EF2FA8"/>
    <w:rsid w:val="00EF33F2"/>
    <w:rsid w:val="00EF67B9"/>
    <w:rsid w:val="00F00F3E"/>
    <w:rsid w:val="00F01372"/>
    <w:rsid w:val="00F06EBE"/>
    <w:rsid w:val="00F07235"/>
    <w:rsid w:val="00F131FF"/>
    <w:rsid w:val="00F1507F"/>
    <w:rsid w:val="00F16DA5"/>
    <w:rsid w:val="00F17756"/>
    <w:rsid w:val="00F20FFC"/>
    <w:rsid w:val="00F21C84"/>
    <w:rsid w:val="00F246BA"/>
    <w:rsid w:val="00F30D9B"/>
    <w:rsid w:val="00F357DF"/>
    <w:rsid w:val="00F36124"/>
    <w:rsid w:val="00F36CE9"/>
    <w:rsid w:val="00F372AE"/>
    <w:rsid w:val="00F375EA"/>
    <w:rsid w:val="00F40C7C"/>
    <w:rsid w:val="00F41ADF"/>
    <w:rsid w:val="00F478A6"/>
    <w:rsid w:val="00F50185"/>
    <w:rsid w:val="00F52E28"/>
    <w:rsid w:val="00F53784"/>
    <w:rsid w:val="00F553AE"/>
    <w:rsid w:val="00F559BC"/>
    <w:rsid w:val="00F564CF"/>
    <w:rsid w:val="00F5759B"/>
    <w:rsid w:val="00F6507B"/>
    <w:rsid w:val="00F67571"/>
    <w:rsid w:val="00F72A91"/>
    <w:rsid w:val="00F72D1E"/>
    <w:rsid w:val="00F80684"/>
    <w:rsid w:val="00F868AE"/>
    <w:rsid w:val="00F90E7B"/>
    <w:rsid w:val="00F92D64"/>
    <w:rsid w:val="00F93C10"/>
    <w:rsid w:val="00F94E8B"/>
    <w:rsid w:val="00FA4035"/>
    <w:rsid w:val="00FB12AD"/>
    <w:rsid w:val="00FB6916"/>
    <w:rsid w:val="00FC477B"/>
    <w:rsid w:val="00FD339F"/>
    <w:rsid w:val="00FD34C3"/>
    <w:rsid w:val="00FD726B"/>
    <w:rsid w:val="00FE2E70"/>
    <w:rsid w:val="00FE6788"/>
    <w:rsid w:val="00FF4012"/>
    <w:rsid w:val="00FF4E27"/>
    <w:rsid w:val="00FF7C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634987-A044-4B99-8469-57C07E1C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paragraph" w:styleId="Titre1">
    <w:name w:val="heading 1"/>
    <w:basedOn w:val="Normal"/>
    <w:next w:val="Normal"/>
    <w:link w:val="Titre1Car"/>
    <w:uiPriority w:val="9"/>
    <w:qFormat/>
    <w:rsid w:val="00DD7B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456F05"/>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Titre3"/>
    <w:next w:val="-LettreTexteGEDA"/>
    <w:link w:val="Titre4Car"/>
    <w:qFormat/>
    <w:rsid w:val="00456F05"/>
    <w:pPr>
      <w:keepLines w:val="0"/>
      <w:numPr>
        <w:numId w:val="6"/>
      </w:numPr>
      <w:spacing w:before="180"/>
      <w:ind w:left="283" w:hanging="283"/>
      <w:outlineLvl w:val="3"/>
    </w:pPr>
    <w:rPr>
      <w:rFonts w:ascii="Times New Roman" w:eastAsia="Times New Roman" w:hAnsi="Times New Roman" w:cs="Arial"/>
      <w:bCs w:val="0"/>
      <w:iCs/>
      <w:caps/>
      <w:color w:val="auto"/>
      <w:szCs w:val="20"/>
      <w:lang w:eastAsia="en-US"/>
    </w:rPr>
  </w:style>
  <w:style w:type="paragraph" w:styleId="Titre7">
    <w:name w:val="heading 7"/>
    <w:basedOn w:val="Normal"/>
    <w:next w:val="Normal"/>
    <w:link w:val="Titre7Car"/>
    <w:uiPriority w:val="9"/>
    <w:semiHidden/>
    <w:unhideWhenUsed/>
    <w:qFormat/>
    <w:rsid w:val="00C34DF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Titre7"/>
    <w:next w:val="-LettreTexteGEDA"/>
    <w:link w:val="Titre8Car"/>
    <w:qFormat/>
    <w:rsid w:val="00C34DFF"/>
    <w:pPr>
      <w:numPr>
        <w:numId w:val="2"/>
      </w:numPr>
      <w:spacing w:before="180"/>
      <w:outlineLvl w:val="7"/>
    </w:pPr>
    <w:rPr>
      <w:rFonts w:ascii="Times New Roman" w:eastAsia="Times New Roman" w:hAnsi="Times New Roman" w:cs="Arial"/>
      <w:i w:val="0"/>
      <w:iCs w:val="0"/>
      <w:color w:val="auto"/>
      <w:szCs w:val="20"/>
      <w:lang w:eastAsia="en-US"/>
    </w:rPr>
  </w:style>
  <w:style w:type="paragraph" w:styleId="Titre9">
    <w:name w:val="heading 9"/>
    <w:next w:val="-LettreTexteGEDA"/>
    <w:link w:val="Titre9Car"/>
    <w:qFormat/>
    <w:rsid w:val="00C34DFF"/>
    <w:pPr>
      <w:numPr>
        <w:numId w:val="3"/>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uiPriority w:val="1"/>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CE47CE"/>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CE47CE"/>
    <w:pPr>
      <w:spacing w:before="100" w:beforeAutospacing="1" w:after="100" w:afterAutospacing="1"/>
    </w:pPr>
    <w:rPr>
      <w:lang w:eastAsia="fr-FR"/>
    </w:rPr>
  </w:style>
  <w:style w:type="paragraph" w:styleId="Titre">
    <w:name w:val="Title"/>
    <w:next w:val="-LettreTexteGEDA"/>
    <w:link w:val="TitreCar"/>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aliases w:val="Paragraphe de liste num,Paragraphe de liste 1,Listes"/>
    <w:basedOn w:val="Normal"/>
    <w:link w:val="ParagraphedelisteCar"/>
    <w:uiPriority w:val="34"/>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rsid w:val="00A93D19"/>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A93D19"/>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A93D19"/>
    <w:pPr>
      <w:spacing w:after="120"/>
    </w:pPr>
    <w:rPr>
      <w:lang w:eastAsia="fr-FR"/>
    </w:rPr>
  </w:style>
  <w:style w:type="character" w:customStyle="1" w:styleId="CorpsdetexteCar">
    <w:name w:val="Corps de texte Car"/>
    <w:basedOn w:val="Policepardfaut"/>
    <w:link w:val="Corpsdetexte"/>
    <w:uiPriority w:val="99"/>
    <w:semiHidden/>
    <w:rsid w:val="00A93D19"/>
    <w:rPr>
      <w:rFonts w:ascii="Times New Roman" w:eastAsia="Times New Roman" w:hAnsi="Times New Roman" w:cs="Times New Roman"/>
      <w:sz w:val="24"/>
      <w:szCs w:val="24"/>
      <w:lang w:eastAsia="fr-FR"/>
    </w:rPr>
  </w:style>
  <w:style w:type="paragraph" w:customStyle="1" w:styleId="-ActeAttenduVuGEDA">
    <w:name w:val="- Acte:Attendu (Vu)                 GEDA"/>
    <w:rsid w:val="00C34DFF"/>
    <w:pPr>
      <w:numPr>
        <w:numId w:val="1"/>
      </w:numPr>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C34DFF"/>
    <w:rPr>
      <w:rFonts w:ascii="Times New Roman" w:eastAsia="Times New Roman" w:hAnsi="Times New Roman" w:cs="Arial"/>
      <w:sz w:val="24"/>
      <w:szCs w:val="20"/>
    </w:rPr>
  </w:style>
  <w:style w:type="character" w:customStyle="1" w:styleId="Titre9Car">
    <w:name w:val="Titre 9 Car"/>
    <w:basedOn w:val="Policepardfaut"/>
    <w:link w:val="Titre9"/>
    <w:rsid w:val="00C34DFF"/>
    <w:rPr>
      <w:rFonts w:ascii="Times New Roman" w:eastAsia="Times New Roman" w:hAnsi="Times New Roman" w:cs="Arial"/>
      <w:kern w:val="18"/>
      <w:sz w:val="24"/>
    </w:rPr>
  </w:style>
  <w:style w:type="character" w:customStyle="1" w:styleId="Titre7Car">
    <w:name w:val="Titre 7 Car"/>
    <w:basedOn w:val="Policepardfaut"/>
    <w:link w:val="Titre7"/>
    <w:uiPriority w:val="9"/>
    <w:semiHidden/>
    <w:rsid w:val="00C34DFF"/>
    <w:rPr>
      <w:rFonts w:asciiTheme="majorHAnsi" w:eastAsiaTheme="majorEastAsia" w:hAnsiTheme="majorHAnsi" w:cstheme="majorBidi"/>
      <w:i/>
      <w:iCs/>
      <w:color w:val="243F60" w:themeColor="accent1" w:themeShade="7F"/>
      <w:sz w:val="24"/>
      <w:szCs w:val="24"/>
      <w:lang w:eastAsia="es-ES"/>
    </w:rPr>
  </w:style>
  <w:style w:type="character" w:styleId="lev">
    <w:name w:val="Strong"/>
    <w:basedOn w:val="Policepardfaut"/>
    <w:uiPriority w:val="22"/>
    <w:qFormat/>
    <w:rsid w:val="007A6288"/>
    <w:rPr>
      <w:b/>
      <w:bCs/>
    </w:rPr>
  </w:style>
  <w:style w:type="paragraph" w:customStyle="1" w:styleId="gmail-m-117888043849725832-lettretextegeda">
    <w:name w:val="gmail-m_-117888043849725832-lettretextegeda"/>
    <w:basedOn w:val="Normal"/>
    <w:rsid w:val="003444A6"/>
    <w:pPr>
      <w:spacing w:before="100" w:beforeAutospacing="1" w:after="100" w:afterAutospacing="1"/>
    </w:pPr>
    <w:rPr>
      <w:lang w:eastAsia="fr-FR"/>
    </w:rPr>
  </w:style>
  <w:style w:type="character" w:customStyle="1" w:styleId="verdana">
    <w:name w:val="verdana"/>
    <w:basedOn w:val="Policepardfaut"/>
    <w:rsid w:val="00922ABB"/>
  </w:style>
  <w:style w:type="paragraph" w:styleId="Textedebulles">
    <w:name w:val="Balloon Text"/>
    <w:basedOn w:val="Normal"/>
    <w:link w:val="TextedebullesCar"/>
    <w:uiPriority w:val="99"/>
    <w:semiHidden/>
    <w:unhideWhenUsed/>
    <w:rsid w:val="0042227C"/>
    <w:rPr>
      <w:rFonts w:ascii="Tahoma" w:hAnsi="Tahoma" w:cs="Tahoma"/>
      <w:sz w:val="16"/>
      <w:szCs w:val="16"/>
    </w:rPr>
  </w:style>
  <w:style w:type="character" w:customStyle="1" w:styleId="TextedebullesCar">
    <w:name w:val="Texte de bulles Car"/>
    <w:basedOn w:val="Policepardfaut"/>
    <w:link w:val="Textedebulles"/>
    <w:uiPriority w:val="99"/>
    <w:semiHidden/>
    <w:rsid w:val="0042227C"/>
    <w:rPr>
      <w:rFonts w:ascii="Tahoma" w:eastAsia="Times New Roman" w:hAnsi="Tahoma" w:cs="Tahoma"/>
      <w:sz w:val="16"/>
      <w:szCs w:val="16"/>
      <w:lang w:eastAsia="es-ES"/>
    </w:rPr>
  </w:style>
  <w:style w:type="paragraph" w:customStyle="1" w:styleId="-LettreTexteespacGEDA">
    <w:name w:val="- Lettre:Texte espacé    GEDA"/>
    <w:basedOn w:val="-LettreTexteGEDA"/>
    <w:next w:val="-LettreTexteGEDA"/>
    <w:rsid w:val="009401EA"/>
    <w:pPr>
      <w:spacing w:before="360"/>
    </w:pPr>
  </w:style>
  <w:style w:type="paragraph" w:customStyle="1" w:styleId="-LettreTitreGEDA">
    <w:name w:val="- Lettre:Titre                 GEDA"/>
    <w:rsid w:val="00F246B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textAlignment w:val="baseline"/>
    </w:pPr>
    <w:rPr>
      <w:rFonts w:ascii="Times New Roman" w:eastAsia="Times New Roman" w:hAnsi="Times New Roman" w:cs="Times New Roman"/>
      <w:b/>
      <w:noProof/>
      <w:sz w:val="28"/>
      <w:szCs w:val="20"/>
      <w:lang w:eastAsia="fr-FR"/>
    </w:rPr>
  </w:style>
  <w:style w:type="paragraph" w:customStyle="1" w:styleId="Corps">
    <w:name w:val="Corps"/>
    <w:rsid w:val="004B281C"/>
    <w:pPr>
      <w:pBdr>
        <w:top w:val="nil"/>
        <w:left w:val="nil"/>
        <w:bottom w:val="nil"/>
        <w:right w:val="nil"/>
        <w:between w:val="nil"/>
        <w:bar w:val="nil"/>
      </w:pBdr>
      <w:spacing w:after="0" w:line="240" w:lineRule="auto"/>
    </w:pPr>
    <w:rPr>
      <w:rFonts w:ascii="Times" w:eastAsia="Arial Unicode MS" w:hAnsi="Times" w:cs="Arial Unicode MS"/>
      <w:color w:val="000000"/>
      <w:sz w:val="24"/>
      <w:szCs w:val="24"/>
      <w:u w:color="000000"/>
      <w:bdr w:val="nil"/>
      <w:lang w:eastAsia="fr-FR"/>
    </w:rPr>
  </w:style>
  <w:style w:type="paragraph" w:styleId="Retraitcorpsdetexte">
    <w:name w:val="Body Text Indent"/>
    <w:basedOn w:val="Normal"/>
    <w:link w:val="RetraitcorpsdetexteCar"/>
    <w:uiPriority w:val="99"/>
    <w:unhideWhenUsed/>
    <w:rsid w:val="00822FDE"/>
    <w:pPr>
      <w:spacing w:after="120"/>
      <w:ind w:left="283"/>
    </w:pPr>
  </w:style>
  <w:style w:type="character" w:customStyle="1" w:styleId="RetraitcorpsdetexteCar">
    <w:name w:val="Retrait corps de texte Car"/>
    <w:basedOn w:val="Policepardfaut"/>
    <w:link w:val="Retraitcorpsdetexte"/>
    <w:uiPriority w:val="99"/>
    <w:rsid w:val="00822FDE"/>
    <w:rPr>
      <w:rFonts w:ascii="Times New Roman" w:eastAsia="Times New Roman" w:hAnsi="Times New Roman" w:cs="Times New Roman"/>
      <w:sz w:val="24"/>
      <w:szCs w:val="24"/>
      <w:lang w:eastAsia="es-ES"/>
    </w:rPr>
  </w:style>
  <w:style w:type="paragraph" w:customStyle="1" w:styleId="-lettretextegeda0">
    <w:name w:val="-lettretextegeda"/>
    <w:basedOn w:val="Normal"/>
    <w:rsid w:val="00247536"/>
    <w:pPr>
      <w:spacing w:before="100" w:beforeAutospacing="1" w:after="100" w:afterAutospacing="1"/>
    </w:pPr>
    <w:rPr>
      <w:lang w:eastAsia="fr-FR"/>
    </w:rPr>
  </w:style>
  <w:style w:type="character" w:customStyle="1" w:styleId="st">
    <w:name w:val="st"/>
    <w:basedOn w:val="Policepardfaut"/>
    <w:rsid w:val="00264EF2"/>
  </w:style>
  <w:style w:type="character" w:customStyle="1" w:styleId="cmddetails">
    <w:name w:val="cmd_details"/>
    <w:basedOn w:val="Policepardfaut"/>
    <w:rsid w:val="00264EF2"/>
  </w:style>
  <w:style w:type="character" w:styleId="Accentuation">
    <w:name w:val="Emphasis"/>
    <w:basedOn w:val="Policepardfaut"/>
    <w:uiPriority w:val="20"/>
    <w:qFormat/>
    <w:rsid w:val="00264EF2"/>
    <w:rPr>
      <w:i/>
      <w:iCs/>
    </w:rPr>
  </w:style>
  <w:style w:type="paragraph" w:customStyle="1" w:styleId="-acteattenduvugeda0">
    <w:name w:val="-acteattenduvugeda"/>
    <w:basedOn w:val="Normal"/>
    <w:rsid w:val="00264EF2"/>
    <w:pPr>
      <w:spacing w:before="100" w:beforeAutospacing="1" w:after="100" w:afterAutospacing="1"/>
    </w:pPr>
    <w:rPr>
      <w:rFonts w:eastAsiaTheme="minorHAnsi"/>
      <w:color w:val="000000"/>
      <w:lang w:eastAsia="fr-FR"/>
    </w:rPr>
  </w:style>
  <w:style w:type="paragraph" w:customStyle="1" w:styleId="-DiversLigneinvisibleGEDA">
    <w:name w:val="- Divers:Ligne invisible   GEDA"/>
    <w:basedOn w:val="Normal"/>
    <w:rsid w:val="00264EF2"/>
    <w:pPr>
      <w:overflowPunct w:val="0"/>
      <w:autoSpaceDE w:val="0"/>
      <w:autoSpaceDN w:val="0"/>
    </w:pPr>
    <w:rPr>
      <w:rFonts w:eastAsiaTheme="minorHAnsi"/>
      <w:vanish/>
      <w:sz w:val="2"/>
      <w:szCs w:val="2"/>
      <w:lang w:eastAsia="fr-FR"/>
    </w:rPr>
  </w:style>
  <w:style w:type="character" w:customStyle="1" w:styleId="ParagraphedelisteCar">
    <w:name w:val="Paragraphe de liste Car"/>
    <w:aliases w:val="Paragraphe de liste num Car,Paragraphe de liste 1 Car,Listes Car"/>
    <w:basedOn w:val="Policepardfaut"/>
    <w:link w:val="Paragraphedeliste"/>
    <w:uiPriority w:val="34"/>
    <w:rsid w:val="00BD7B99"/>
    <w:rPr>
      <w:rFonts w:ascii="Calibri" w:eastAsia="Calibri" w:hAnsi="Calibri" w:cs="Times New Roman"/>
    </w:rPr>
  </w:style>
  <w:style w:type="paragraph" w:customStyle="1" w:styleId="-EnteteTitreGEDA">
    <w:name w:val="- Entete:Titre                GEDA"/>
    <w:basedOn w:val="Normal"/>
    <w:rsid w:val="00D531A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eastAsia="fr-FR"/>
    </w:rPr>
  </w:style>
  <w:style w:type="paragraph" w:styleId="Notedebasdepage">
    <w:name w:val="footnote text"/>
    <w:basedOn w:val="Normal"/>
    <w:link w:val="NotedebasdepageCar"/>
    <w:uiPriority w:val="99"/>
    <w:unhideWhenUsed/>
    <w:rsid w:val="00825657"/>
    <w:rPr>
      <w:rFonts w:eastAsiaTheme="minorHAnsi"/>
      <w:sz w:val="20"/>
      <w:szCs w:val="20"/>
      <w:lang w:eastAsia="en-US"/>
    </w:rPr>
  </w:style>
  <w:style w:type="character" w:customStyle="1" w:styleId="NotedebasdepageCar">
    <w:name w:val="Note de bas de page Car"/>
    <w:basedOn w:val="Policepardfaut"/>
    <w:link w:val="Notedebasdepage"/>
    <w:uiPriority w:val="99"/>
    <w:rsid w:val="00825657"/>
    <w:rPr>
      <w:rFonts w:ascii="Times New Roman" w:hAnsi="Times New Roman" w:cs="Times New Roman"/>
      <w:sz w:val="20"/>
      <w:szCs w:val="20"/>
    </w:rPr>
  </w:style>
  <w:style w:type="character" w:styleId="Appelnotedebasdep">
    <w:name w:val="footnote reference"/>
    <w:basedOn w:val="Policepardfaut"/>
    <w:uiPriority w:val="99"/>
    <w:unhideWhenUsed/>
    <w:rsid w:val="00825657"/>
    <w:rPr>
      <w:vertAlign w:val="superscript"/>
    </w:rPr>
  </w:style>
  <w:style w:type="paragraph" w:customStyle="1" w:styleId="-ActeArticlecontenuGEDA">
    <w:name w:val="- Acte:Article (contenu)           GEDA"/>
    <w:rsid w:val="00EB145A"/>
    <w:pPr>
      <w:numPr>
        <w:numId w:val="4"/>
      </w:numPr>
      <w:spacing w:before="60" w:after="0" w:line="240" w:lineRule="auto"/>
      <w:jc w:val="both"/>
    </w:pPr>
    <w:rPr>
      <w:rFonts w:ascii="Times New Roman" w:eastAsia="Times New Roman" w:hAnsi="Times New Roman" w:cs="Times New Roman"/>
      <w:sz w:val="24"/>
      <w:szCs w:val="20"/>
      <w:lang w:eastAsia="fr-FR"/>
    </w:rPr>
  </w:style>
  <w:style w:type="paragraph" w:styleId="Listepuces">
    <w:name w:val="List Bullet"/>
    <w:aliases w:val="List 1,Enum1"/>
    <w:basedOn w:val="Normal"/>
    <w:uiPriority w:val="3"/>
    <w:semiHidden/>
    <w:unhideWhenUsed/>
    <w:qFormat/>
    <w:rsid w:val="00974CB1"/>
    <w:pPr>
      <w:spacing w:after="200" w:line="276" w:lineRule="auto"/>
    </w:pPr>
    <w:rPr>
      <w:rFonts w:asciiTheme="minorHAnsi" w:eastAsiaTheme="minorHAnsi" w:hAnsiTheme="minorHAnsi" w:cstheme="minorBidi"/>
      <w:sz w:val="22"/>
      <w:szCs w:val="22"/>
      <w:lang w:eastAsia="en-US"/>
    </w:rPr>
  </w:style>
  <w:style w:type="paragraph" w:customStyle="1" w:styleId="Pardfaut">
    <w:name w:val="Par défaut"/>
    <w:rsid w:val="00F8068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fr-FR"/>
    </w:rPr>
  </w:style>
  <w:style w:type="paragraph" w:styleId="Corpsdetexte2">
    <w:name w:val="Body Text 2"/>
    <w:basedOn w:val="Normal"/>
    <w:link w:val="Corpsdetexte2Car"/>
    <w:uiPriority w:val="99"/>
    <w:semiHidden/>
    <w:unhideWhenUsed/>
    <w:rsid w:val="002D6359"/>
    <w:pPr>
      <w:spacing w:after="120" w:line="480" w:lineRule="auto"/>
    </w:pPr>
  </w:style>
  <w:style w:type="character" w:customStyle="1" w:styleId="Corpsdetexte2Car">
    <w:name w:val="Corps de texte 2 Car"/>
    <w:basedOn w:val="Policepardfaut"/>
    <w:link w:val="Corpsdetexte2"/>
    <w:uiPriority w:val="99"/>
    <w:semiHidden/>
    <w:rsid w:val="002D6359"/>
    <w:rPr>
      <w:rFonts w:ascii="Times New Roman" w:eastAsia="Times New Roman" w:hAnsi="Times New Roman" w:cs="Times New Roman"/>
      <w:sz w:val="24"/>
      <w:szCs w:val="24"/>
      <w:lang w:eastAsia="es-ES"/>
    </w:rPr>
  </w:style>
  <w:style w:type="paragraph" w:customStyle="1" w:styleId="Default">
    <w:name w:val="Default"/>
    <w:rsid w:val="00982775"/>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5yl5">
    <w:name w:val="_5yl5"/>
    <w:basedOn w:val="Policepardfaut"/>
    <w:rsid w:val="00514734"/>
  </w:style>
  <w:style w:type="character" w:customStyle="1" w:styleId="Titre1Car">
    <w:name w:val="Titre 1 Car"/>
    <w:basedOn w:val="Policepardfaut"/>
    <w:link w:val="Titre1"/>
    <w:uiPriority w:val="9"/>
    <w:rsid w:val="00DD7B19"/>
    <w:rPr>
      <w:rFonts w:asciiTheme="majorHAnsi" w:eastAsiaTheme="majorEastAsia" w:hAnsiTheme="majorHAnsi" w:cstheme="majorBidi"/>
      <w:b/>
      <w:bCs/>
      <w:color w:val="365F91" w:themeColor="accent1" w:themeShade="BF"/>
      <w:sz w:val="28"/>
      <w:szCs w:val="28"/>
      <w:lang w:eastAsia="es-ES"/>
    </w:rPr>
  </w:style>
  <w:style w:type="paragraph" w:customStyle="1" w:styleId="paragraph">
    <w:name w:val="paragraph"/>
    <w:basedOn w:val="Normal"/>
    <w:rsid w:val="0077577E"/>
    <w:pPr>
      <w:spacing w:before="100" w:beforeAutospacing="1" w:after="100" w:afterAutospacing="1"/>
    </w:pPr>
    <w:rPr>
      <w:rFonts w:eastAsiaTheme="minorHAnsi"/>
      <w:lang w:eastAsia="fr-FR"/>
    </w:rPr>
  </w:style>
  <w:style w:type="character" w:customStyle="1" w:styleId="normaltextrun">
    <w:name w:val="normaltextrun"/>
    <w:basedOn w:val="Policepardfaut"/>
    <w:rsid w:val="0077577E"/>
  </w:style>
  <w:style w:type="character" w:customStyle="1" w:styleId="eop">
    <w:name w:val="eop"/>
    <w:basedOn w:val="Policepardfaut"/>
    <w:rsid w:val="0077577E"/>
  </w:style>
  <w:style w:type="character" w:customStyle="1" w:styleId="contextualspellingandgrammarerror">
    <w:name w:val="contextualspellingandgrammarerror"/>
    <w:basedOn w:val="Policepardfaut"/>
    <w:rsid w:val="0077577E"/>
  </w:style>
  <w:style w:type="paragraph" w:styleId="Sous-titre">
    <w:name w:val="Subtitle"/>
    <w:basedOn w:val="Normal"/>
    <w:next w:val="Normal"/>
    <w:link w:val="Sous-titreCar"/>
    <w:uiPriority w:val="11"/>
    <w:qFormat/>
    <w:rsid w:val="00B76EC6"/>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B76EC6"/>
    <w:rPr>
      <w:rFonts w:ascii="Cambria" w:eastAsia="Times New Roman" w:hAnsi="Cambria" w:cs="Times New Roman"/>
      <w:b/>
      <w:sz w:val="24"/>
      <w:szCs w:val="24"/>
      <w:u w:val="single"/>
      <w:lang w:eastAsia="fr-FR"/>
    </w:rPr>
  </w:style>
  <w:style w:type="paragraph" w:customStyle="1" w:styleId="-SignataireNomGEDA">
    <w:name w:val="- Signataire:Nom            GEDA"/>
    <w:rsid w:val="00DC0C10"/>
    <w:pPr>
      <w:keepNext/>
      <w:overflowPunct w:val="0"/>
      <w:autoSpaceDE w:val="0"/>
      <w:autoSpaceDN w:val="0"/>
      <w:adjustRightInd w:val="0"/>
      <w:spacing w:before="1080" w:after="0" w:line="240" w:lineRule="auto"/>
      <w:jc w:val="center"/>
    </w:pPr>
    <w:rPr>
      <w:rFonts w:ascii="Times New Roman" w:eastAsia="Times New Roman" w:hAnsi="Times New Roman" w:cs="Times New Roman"/>
      <w:sz w:val="24"/>
      <w:szCs w:val="20"/>
      <w:lang w:eastAsia="fr-FR"/>
    </w:rPr>
  </w:style>
  <w:style w:type="paragraph" w:customStyle="1" w:styleId="-ActeAttenduConsidrantGEDA">
    <w:name w:val="- Acte:Attendu (Considérant)  GEDA"/>
    <w:basedOn w:val="-ActeAttenduVuGEDA"/>
    <w:rsid w:val="00F16DA5"/>
    <w:pPr>
      <w:numPr>
        <w:numId w:val="5"/>
      </w:numPr>
    </w:pPr>
  </w:style>
  <w:style w:type="paragraph" w:customStyle="1" w:styleId="-LettreRefGEDA">
    <w:name w:val="- Lettre:Ref                  GEDA"/>
    <w:basedOn w:val="-LettreObjetGEDA"/>
    <w:next w:val="-LettreSuiteORefPJGEDA"/>
    <w:rsid w:val="00990AE0"/>
    <w:pPr>
      <w:spacing w:before="80"/>
    </w:pPr>
  </w:style>
  <w:style w:type="character" w:customStyle="1" w:styleId="Titre4Car">
    <w:name w:val="Titre 4 Car"/>
    <w:basedOn w:val="Policepardfaut"/>
    <w:link w:val="Titre4"/>
    <w:rsid w:val="00456F05"/>
    <w:rPr>
      <w:rFonts w:ascii="Times New Roman" w:eastAsia="Times New Roman" w:hAnsi="Times New Roman" w:cs="Arial"/>
      <w:b/>
      <w:iCs/>
      <w:caps/>
      <w:sz w:val="24"/>
      <w:szCs w:val="20"/>
    </w:rPr>
  </w:style>
  <w:style w:type="character" w:customStyle="1" w:styleId="Titre3Car">
    <w:name w:val="Titre 3 Car"/>
    <w:basedOn w:val="Policepardfaut"/>
    <w:link w:val="Titre3"/>
    <w:uiPriority w:val="9"/>
    <w:semiHidden/>
    <w:rsid w:val="00456F05"/>
    <w:rPr>
      <w:rFonts w:asciiTheme="majorHAnsi" w:eastAsiaTheme="majorEastAsia" w:hAnsiTheme="majorHAnsi" w:cstheme="majorBidi"/>
      <w:b/>
      <w:bCs/>
      <w:color w:val="4F81BD" w:themeColor="accent1"/>
      <w:sz w:val="24"/>
      <w:szCs w:val="24"/>
      <w:lang w:eastAsia="es-ES"/>
    </w:rPr>
  </w:style>
  <w:style w:type="table" w:customStyle="1" w:styleId="TableauGrille4-Accentuation41">
    <w:name w:val="Tableau Grille 4 - Accentuation 41"/>
    <w:basedOn w:val="TableauNormal"/>
    <w:uiPriority w:val="49"/>
    <w:rsid w:val="00164559"/>
    <w:pPr>
      <w:spacing w:after="0" w:line="240" w:lineRule="auto"/>
    </w:pPr>
    <w:rPr>
      <w:rFonts w:eastAsia="Times New Roman"/>
      <w:sz w:val="24"/>
      <w:szCs w:val="24"/>
    </w:rPr>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EnteteLieuetdateGEDA">
    <w:name w:val="- Entete:Lieu et date      GEDA"/>
    <w:rsid w:val="00AA06CE"/>
    <w:pPr>
      <w:overflowPunct w:val="0"/>
      <w:autoSpaceDE w:val="0"/>
      <w:autoSpaceDN w:val="0"/>
      <w:adjustRightInd w:val="0"/>
      <w:spacing w:after="240" w:line="240" w:lineRule="auto"/>
      <w:ind w:left="851"/>
      <w:textAlignment w:val="baseline"/>
    </w:pPr>
    <w:rPr>
      <w:rFonts w:ascii="Times New Roman" w:eastAsia="Times New Roman" w:hAnsi="Times New Roman" w:cs="Times New Roman"/>
      <w:noProof/>
      <w:sz w:val="24"/>
      <w:szCs w:val="20"/>
      <w:lang w:eastAsia="fr-FR"/>
    </w:rPr>
  </w:style>
  <w:style w:type="character" w:customStyle="1" w:styleId="Aucun">
    <w:name w:val="Aucun"/>
    <w:rsid w:val="00C84EB3"/>
  </w:style>
  <w:style w:type="numbering" w:customStyle="1" w:styleId="Style9import">
    <w:name w:val="Style 9 importé"/>
    <w:rsid w:val="00C84EB3"/>
    <w:pPr>
      <w:numPr>
        <w:numId w:val="7"/>
      </w:numPr>
    </w:pPr>
  </w:style>
  <w:style w:type="character" w:customStyle="1" w:styleId="textexposedshow">
    <w:name w:val="text_exposed_show"/>
    <w:basedOn w:val="Policepardfaut"/>
    <w:rsid w:val="001E128A"/>
  </w:style>
  <w:style w:type="paragraph" w:customStyle="1" w:styleId="-LettreDestinataireGEDA">
    <w:name w:val="- Lettre:Destinataire    GEDA"/>
    <w:basedOn w:val="Normal"/>
    <w:next w:val="Normal"/>
    <w:rsid w:val="00C15AEE"/>
    <w:pPr>
      <w:overflowPunct w:val="0"/>
      <w:autoSpaceDE w:val="0"/>
      <w:autoSpaceDN w:val="0"/>
      <w:adjustRightInd w:val="0"/>
      <w:spacing w:before="360"/>
      <w:jc w:val="center"/>
    </w:pPr>
    <w:rPr>
      <w:b/>
      <w:noProof/>
      <w:szCs w:val="20"/>
      <w:lang w:eastAsia="fr-FR"/>
    </w:rPr>
  </w:style>
  <w:style w:type="paragraph" w:customStyle="1" w:styleId="-LettreAffairesuivieGEDA">
    <w:name w:val="- Lettre:Affaire suivie                GEDA"/>
    <w:rsid w:val="001E547E"/>
    <w:pPr>
      <w:numPr>
        <w:numId w:val="8"/>
      </w:numPr>
      <w:tabs>
        <w:tab w:val="clear" w:pos="2880"/>
        <w:tab w:val="num" w:pos="2160"/>
      </w:tabs>
      <w:spacing w:before="240" w:after="0" w:line="240" w:lineRule="auto"/>
      <w:ind w:left="180" w:right="5652" w:firstLine="180"/>
      <w:jc w:val="center"/>
    </w:pPr>
    <w:rPr>
      <w:rFonts w:ascii="Times New Roman" w:eastAsia="Times New Roman" w:hAnsi="Times New Roman" w:cs="Times New Roman"/>
      <w:i/>
      <w:iCs/>
      <w:noProof/>
      <w:sz w:val="18"/>
      <w:szCs w:val="20"/>
      <w:lang w:eastAsia="fr-FR"/>
    </w:rPr>
  </w:style>
  <w:style w:type="paragraph" w:customStyle="1" w:styleId="alinea">
    <w:name w:val="alinea"/>
    <w:basedOn w:val="Normal"/>
    <w:rsid w:val="00E726B6"/>
    <w:pPr>
      <w:spacing w:before="100" w:beforeAutospacing="1" w:after="100" w:afterAutospacing="1"/>
    </w:pPr>
    <w:rPr>
      <w:lang w:eastAsia="fr-FR"/>
    </w:rPr>
  </w:style>
  <w:style w:type="table" w:styleId="Grilledutableau">
    <w:name w:val="Table Grid"/>
    <w:basedOn w:val="TableauNormal"/>
    <w:uiPriority w:val="59"/>
    <w:rsid w:val="00C16FEC"/>
    <w:pPr>
      <w:spacing w:after="0" w:line="240" w:lineRule="auto"/>
    </w:pPr>
    <w:rPr>
      <w:rFonts w:ascii="Times New Roman" w:hAnsi="Times New Roman" w:cs="Times New Roman"/>
      <w:sz w:val="24"/>
      <w:szCs w:val="24"/>
      <w:u w:color="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BF78C0"/>
    <w:rPr>
      <w:rFonts w:ascii="Consolas" w:eastAsia="Calibri" w:hAnsi="Consolas" w:cs="Consolas"/>
      <w:sz w:val="21"/>
      <w:szCs w:val="21"/>
      <w:lang w:eastAsia="en-US"/>
    </w:rPr>
  </w:style>
  <w:style w:type="character" w:customStyle="1" w:styleId="TextebrutCar">
    <w:name w:val="Texte brut Car"/>
    <w:basedOn w:val="Policepardfaut"/>
    <w:link w:val="Textebrut"/>
    <w:uiPriority w:val="99"/>
    <w:semiHidden/>
    <w:rsid w:val="00BF78C0"/>
    <w:rPr>
      <w:rFonts w:ascii="Consolas" w:eastAsia="Calibri" w:hAnsi="Consolas" w:cs="Consolas"/>
      <w:sz w:val="21"/>
      <w:szCs w:val="21"/>
    </w:rPr>
  </w:style>
  <w:style w:type="character" w:customStyle="1" w:styleId="Corpsdutexte">
    <w:name w:val="Corps du texte"/>
    <w:basedOn w:val="Policepardfaut"/>
    <w:rsid w:val="005D1AC3"/>
    <w:rPr>
      <w:rFonts w:ascii="Times New Roman" w:hAnsi="Times New Roman" w:cs="Times New Roman" w:hint="default"/>
      <w:b w:val="0"/>
      <w:bCs w:val="0"/>
      <w:i w:val="0"/>
      <w:iCs w:val="0"/>
      <w:smallCaps w:val="0"/>
      <w:strike w:val="0"/>
      <w:dstrike w:val="0"/>
      <w:color w:val="000000"/>
      <w:spacing w:val="0"/>
      <w:position w:val="0"/>
      <w:u w:val="none"/>
      <w:effect w:val="none"/>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765">
      <w:bodyDiv w:val="1"/>
      <w:marLeft w:val="0"/>
      <w:marRight w:val="0"/>
      <w:marTop w:val="0"/>
      <w:marBottom w:val="0"/>
      <w:divBdr>
        <w:top w:val="none" w:sz="0" w:space="0" w:color="auto"/>
        <w:left w:val="none" w:sz="0" w:space="0" w:color="auto"/>
        <w:bottom w:val="none" w:sz="0" w:space="0" w:color="auto"/>
        <w:right w:val="none" w:sz="0" w:space="0" w:color="auto"/>
      </w:divBdr>
    </w:div>
    <w:div w:id="7567240">
      <w:bodyDiv w:val="1"/>
      <w:marLeft w:val="0"/>
      <w:marRight w:val="0"/>
      <w:marTop w:val="0"/>
      <w:marBottom w:val="0"/>
      <w:divBdr>
        <w:top w:val="none" w:sz="0" w:space="0" w:color="auto"/>
        <w:left w:val="none" w:sz="0" w:space="0" w:color="auto"/>
        <w:bottom w:val="none" w:sz="0" w:space="0" w:color="auto"/>
        <w:right w:val="none" w:sz="0" w:space="0" w:color="auto"/>
      </w:divBdr>
    </w:div>
    <w:div w:id="27146237">
      <w:bodyDiv w:val="1"/>
      <w:marLeft w:val="0"/>
      <w:marRight w:val="0"/>
      <w:marTop w:val="0"/>
      <w:marBottom w:val="0"/>
      <w:divBdr>
        <w:top w:val="none" w:sz="0" w:space="0" w:color="auto"/>
        <w:left w:val="none" w:sz="0" w:space="0" w:color="auto"/>
        <w:bottom w:val="none" w:sz="0" w:space="0" w:color="auto"/>
        <w:right w:val="none" w:sz="0" w:space="0" w:color="auto"/>
      </w:divBdr>
    </w:div>
    <w:div w:id="33192629">
      <w:bodyDiv w:val="1"/>
      <w:marLeft w:val="0"/>
      <w:marRight w:val="0"/>
      <w:marTop w:val="0"/>
      <w:marBottom w:val="0"/>
      <w:divBdr>
        <w:top w:val="none" w:sz="0" w:space="0" w:color="auto"/>
        <w:left w:val="none" w:sz="0" w:space="0" w:color="auto"/>
        <w:bottom w:val="none" w:sz="0" w:space="0" w:color="auto"/>
        <w:right w:val="none" w:sz="0" w:space="0" w:color="auto"/>
      </w:divBdr>
    </w:div>
    <w:div w:id="36249696">
      <w:bodyDiv w:val="1"/>
      <w:marLeft w:val="0"/>
      <w:marRight w:val="0"/>
      <w:marTop w:val="0"/>
      <w:marBottom w:val="0"/>
      <w:divBdr>
        <w:top w:val="none" w:sz="0" w:space="0" w:color="auto"/>
        <w:left w:val="none" w:sz="0" w:space="0" w:color="auto"/>
        <w:bottom w:val="none" w:sz="0" w:space="0" w:color="auto"/>
        <w:right w:val="none" w:sz="0" w:space="0" w:color="auto"/>
      </w:divBdr>
    </w:div>
    <w:div w:id="70272455">
      <w:bodyDiv w:val="1"/>
      <w:marLeft w:val="0"/>
      <w:marRight w:val="0"/>
      <w:marTop w:val="0"/>
      <w:marBottom w:val="0"/>
      <w:divBdr>
        <w:top w:val="none" w:sz="0" w:space="0" w:color="auto"/>
        <w:left w:val="none" w:sz="0" w:space="0" w:color="auto"/>
        <w:bottom w:val="none" w:sz="0" w:space="0" w:color="auto"/>
        <w:right w:val="none" w:sz="0" w:space="0" w:color="auto"/>
      </w:divBdr>
    </w:div>
    <w:div w:id="76099281">
      <w:bodyDiv w:val="1"/>
      <w:marLeft w:val="0"/>
      <w:marRight w:val="0"/>
      <w:marTop w:val="0"/>
      <w:marBottom w:val="0"/>
      <w:divBdr>
        <w:top w:val="none" w:sz="0" w:space="0" w:color="auto"/>
        <w:left w:val="none" w:sz="0" w:space="0" w:color="auto"/>
        <w:bottom w:val="none" w:sz="0" w:space="0" w:color="auto"/>
        <w:right w:val="none" w:sz="0" w:space="0" w:color="auto"/>
      </w:divBdr>
    </w:div>
    <w:div w:id="122356157">
      <w:bodyDiv w:val="1"/>
      <w:marLeft w:val="0"/>
      <w:marRight w:val="0"/>
      <w:marTop w:val="0"/>
      <w:marBottom w:val="0"/>
      <w:divBdr>
        <w:top w:val="none" w:sz="0" w:space="0" w:color="auto"/>
        <w:left w:val="none" w:sz="0" w:space="0" w:color="auto"/>
        <w:bottom w:val="none" w:sz="0" w:space="0" w:color="auto"/>
        <w:right w:val="none" w:sz="0" w:space="0" w:color="auto"/>
      </w:divBdr>
    </w:div>
    <w:div w:id="123741808">
      <w:bodyDiv w:val="1"/>
      <w:marLeft w:val="0"/>
      <w:marRight w:val="0"/>
      <w:marTop w:val="0"/>
      <w:marBottom w:val="0"/>
      <w:divBdr>
        <w:top w:val="none" w:sz="0" w:space="0" w:color="auto"/>
        <w:left w:val="none" w:sz="0" w:space="0" w:color="auto"/>
        <w:bottom w:val="none" w:sz="0" w:space="0" w:color="auto"/>
        <w:right w:val="none" w:sz="0" w:space="0" w:color="auto"/>
      </w:divBdr>
    </w:div>
    <w:div w:id="138622221">
      <w:bodyDiv w:val="1"/>
      <w:marLeft w:val="0"/>
      <w:marRight w:val="0"/>
      <w:marTop w:val="0"/>
      <w:marBottom w:val="0"/>
      <w:divBdr>
        <w:top w:val="none" w:sz="0" w:space="0" w:color="auto"/>
        <w:left w:val="none" w:sz="0" w:space="0" w:color="auto"/>
        <w:bottom w:val="none" w:sz="0" w:space="0" w:color="auto"/>
        <w:right w:val="none" w:sz="0" w:space="0" w:color="auto"/>
      </w:divBdr>
    </w:div>
    <w:div w:id="139613454">
      <w:bodyDiv w:val="1"/>
      <w:marLeft w:val="0"/>
      <w:marRight w:val="0"/>
      <w:marTop w:val="0"/>
      <w:marBottom w:val="0"/>
      <w:divBdr>
        <w:top w:val="none" w:sz="0" w:space="0" w:color="auto"/>
        <w:left w:val="none" w:sz="0" w:space="0" w:color="auto"/>
        <w:bottom w:val="none" w:sz="0" w:space="0" w:color="auto"/>
        <w:right w:val="none" w:sz="0" w:space="0" w:color="auto"/>
      </w:divBdr>
    </w:div>
    <w:div w:id="153298529">
      <w:bodyDiv w:val="1"/>
      <w:marLeft w:val="0"/>
      <w:marRight w:val="0"/>
      <w:marTop w:val="0"/>
      <w:marBottom w:val="0"/>
      <w:divBdr>
        <w:top w:val="none" w:sz="0" w:space="0" w:color="auto"/>
        <w:left w:val="none" w:sz="0" w:space="0" w:color="auto"/>
        <w:bottom w:val="none" w:sz="0" w:space="0" w:color="auto"/>
        <w:right w:val="none" w:sz="0" w:space="0" w:color="auto"/>
      </w:divBdr>
    </w:div>
    <w:div w:id="156699497">
      <w:bodyDiv w:val="1"/>
      <w:marLeft w:val="0"/>
      <w:marRight w:val="0"/>
      <w:marTop w:val="0"/>
      <w:marBottom w:val="0"/>
      <w:divBdr>
        <w:top w:val="none" w:sz="0" w:space="0" w:color="auto"/>
        <w:left w:val="none" w:sz="0" w:space="0" w:color="auto"/>
        <w:bottom w:val="none" w:sz="0" w:space="0" w:color="auto"/>
        <w:right w:val="none" w:sz="0" w:space="0" w:color="auto"/>
      </w:divBdr>
    </w:div>
    <w:div w:id="158274397">
      <w:bodyDiv w:val="1"/>
      <w:marLeft w:val="0"/>
      <w:marRight w:val="0"/>
      <w:marTop w:val="0"/>
      <w:marBottom w:val="0"/>
      <w:divBdr>
        <w:top w:val="none" w:sz="0" w:space="0" w:color="auto"/>
        <w:left w:val="none" w:sz="0" w:space="0" w:color="auto"/>
        <w:bottom w:val="none" w:sz="0" w:space="0" w:color="auto"/>
        <w:right w:val="none" w:sz="0" w:space="0" w:color="auto"/>
      </w:divBdr>
    </w:div>
    <w:div w:id="178011378">
      <w:bodyDiv w:val="1"/>
      <w:marLeft w:val="0"/>
      <w:marRight w:val="0"/>
      <w:marTop w:val="0"/>
      <w:marBottom w:val="0"/>
      <w:divBdr>
        <w:top w:val="none" w:sz="0" w:space="0" w:color="auto"/>
        <w:left w:val="none" w:sz="0" w:space="0" w:color="auto"/>
        <w:bottom w:val="none" w:sz="0" w:space="0" w:color="auto"/>
        <w:right w:val="none" w:sz="0" w:space="0" w:color="auto"/>
      </w:divBdr>
    </w:div>
    <w:div w:id="182131679">
      <w:bodyDiv w:val="1"/>
      <w:marLeft w:val="0"/>
      <w:marRight w:val="0"/>
      <w:marTop w:val="0"/>
      <w:marBottom w:val="0"/>
      <w:divBdr>
        <w:top w:val="none" w:sz="0" w:space="0" w:color="auto"/>
        <w:left w:val="none" w:sz="0" w:space="0" w:color="auto"/>
        <w:bottom w:val="none" w:sz="0" w:space="0" w:color="auto"/>
        <w:right w:val="none" w:sz="0" w:space="0" w:color="auto"/>
      </w:divBdr>
    </w:div>
    <w:div w:id="192302304">
      <w:bodyDiv w:val="1"/>
      <w:marLeft w:val="0"/>
      <w:marRight w:val="0"/>
      <w:marTop w:val="0"/>
      <w:marBottom w:val="0"/>
      <w:divBdr>
        <w:top w:val="none" w:sz="0" w:space="0" w:color="auto"/>
        <w:left w:val="none" w:sz="0" w:space="0" w:color="auto"/>
        <w:bottom w:val="none" w:sz="0" w:space="0" w:color="auto"/>
        <w:right w:val="none" w:sz="0" w:space="0" w:color="auto"/>
      </w:divBdr>
    </w:div>
    <w:div w:id="198006304">
      <w:bodyDiv w:val="1"/>
      <w:marLeft w:val="0"/>
      <w:marRight w:val="0"/>
      <w:marTop w:val="0"/>
      <w:marBottom w:val="0"/>
      <w:divBdr>
        <w:top w:val="none" w:sz="0" w:space="0" w:color="auto"/>
        <w:left w:val="none" w:sz="0" w:space="0" w:color="auto"/>
        <w:bottom w:val="none" w:sz="0" w:space="0" w:color="auto"/>
        <w:right w:val="none" w:sz="0" w:space="0" w:color="auto"/>
      </w:divBdr>
    </w:div>
    <w:div w:id="214003931">
      <w:bodyDiv w:val="1"/>
      <w:marLeft w:val="0"/>
      <w:marRight w:val="0"/>
      <w:marTop w:val="0"/>
      <w:marBottom w:val="0"/>
      <w:divBdr>
        <w:top w:val="none" w:sz="0" w:space="0" w:color="auto"/>
        <w:left w:val="none" w:sz="0" w:space="0" w:color="auto"/>
        <w:bottom w:val="none" w:sz="0" w:space="0" w:color="auto"/>
        <w:right w:val="none" w:sz="0" w:space="0" w:color="auto"/>
      </w:divBdr>
    </w:div>
    <w:div w:id="224798801">
      <w:bodyDiv w:val="1"/>
      <w:marLeft w:val="0"/>
      <w:marRight w:val="0"/>
      <w:marTop w:val="0"/>
      <w:marBottom w:val="0"/>
      <w:divBdr>
        <w:top w:val="none" w:sz="0" w:space="0" w:color="auto"/>
        <w:left w:val="none" w:sz="0" w:space="0" w:color="auto"/>
        <w:bottom w:val="none" w:sz="0" w:space="0" w:color="auto"/>
        <w:right w:val="none" w:sz="0" w:space="0" w:color="auto"/>
      </w:divBdr>
    </w:div>
    <w:div w:id="242298577">
      <w:bodyDiv w:val="1"/>
      <w:marLeft w:val="0"/>
      <w:marRight w:val="0"/>
      <w:marTop w:val="0"/>
      <w:marBottom w:val="0"/>
      <w:divBdr>
        <w:top w:val="none" w:sz="0" w:space="0" w:color="auto"/>
        <w:left w:val="none" w:sz="0" w:space="0" w:color="auto"/>
        <w:bottom w:val="none" w:sz="0" w:space="0" w:color="auto"/>
        <w:right w:val="none" w:sz="0" w:space="0" w:color="auto"/>
      </w:divBdr>
    </w:div>
    <w:div w:id="255872037">
      <w:bodyDiv w:val="1"/>
      <w:marLeft w:val="0"/>
      <w:marRight w:val="0"/>
      <w:marTop w:val="0"/>
      <w:marBottom w:val="0"/>
      <w:divBdr>
        <w:top w:val="none" w:sz="0" w:space="0" w:color="auto"/>
        <w:left w:val="none" w:sz="0" w:space="0" w:color="auto"/>
        <w:bottom w:val="none" w:sz="0" w:space="0" w:color="auto"/>
        <w:right w:val="none" w:sz="0" w:space="0" w:color="auto"/>
      </w:divBdr>
    </w:div>
    <w:div w:id="257493491">
      <w:bodyDiv w:val="1"/>
      <w:marLeft w:val="0"/>
      <w:marRight w:val="0"/>
      <w:marTop w:val="0"/>
      <w:marBottom w:val="0"/>
      <w:divBdr>
        <w:top w:val="none" w:sz="0" w:space="0" w:color="auto"/>
        <w:left w:val="none" w:sz="0" w:space="0" w:color="auto"/>
        <w:bottom w:val="none" w:sz="0" w:space="0" w:color="auto"/>
        <w:right w:val="none" w:sz="0" w:space="0" w:color="auto"/>
      </w:divBdr>
    </w:div>
    <w:div w:id="268662804">
      <w:bodyDiv w:val="1"/>
      <w:marLeft w:val="0"/>
      <w:marRight w:val="0"/>
      <w:marTop w:val="0"/>
      <w:marBottom w:val="0"/>
      <w:divBdr>
        <w:top w:val="none" w:sz="0" w:space="0" w:color="auto"/>
        <w:left w:val="none" w:sz="0" w:space="0" w:color="auto"/>
        <w:bottom w:val="none" w:sz="0" w:space="0" w:color="auto"/>
        <w:right w:val="none" w:sz="0" w:space="0" w:color="auto"/>
      </w:divBdr>
    </w:div>
    <w:div w:id="281035735">
      <w:bodyDiv w:val="1"/>
      <w:marLeft w:val="0"/>
      <w:marRight w:val="0"/>
      <w:marTop w:val="0"/>
      <w:marBottom w:val="0"/>
      <w:divBdr>
        <w:top w:val="none" w:sz="0" w:space="0" w:color="auto"/>
        <w:left w:val="none" w:sz="0" w:space="0" w:color="auto"/>
        <w:bottom w:val="none" w:sz="0" w:space="0" w:color="auto"/>
        <w:right w:val="none" w:sz="0" w:space="0" w:color="auto"/>
      </w:divBdr>
    </w:div>
    <w:div w:id="282543905">
      <w:bodyDiv w:val="1"/>
      <w:marLeft w:val="0"/>
      <w:marRight w:val="0"/>
      <w:marTop w:val="0"/>
      <w:marBottom w:val="0"/>
      <w:divBdr>
        <w:top w:val="none" w:sz="0" w:space="0" w:color="auto"/>
        <w:left w:val="none" w:sz="0" w:space="0" w:color="auto"/>
        <w:bottom w:val="none" w:sz="0" w:space="0" w:color="auto"/>
        <w:right w:val="none" w:sz="0" w:space="0" w:color="auto"/>
      </w:divBdr>
    </w:div>
    <w:div w:id="287274897">
      <w:bodyDiv w:val="1"/>
      <w:marLeft w:val="0"/>
      <w:marRight w:val="0"/>
      <w:marTop w:val="0"/>
      <w:marBottom w:val="0"/>
      <w:divBdr>
        <w:top w:val="none" w:sz="0" w:space="0" w:color="auto"/>
        <w:left w:val="none" w:sz="0" w:space="0" w:color="auto"/>
        <w:bottom w:val="none" w:sz="0" w:space="0" w:color="auto"/>
        <w:right w:val="none" w:sz="0" w:space="0" w:color="auto"/>
      </w:divBdr>
    </w:div>
    <w:div w:id="319699831">
      <w:bodyDiv w:val="1"/>
      <w:marLeft w:val="0"/>
      <w:marRight w:val="0"/>
      <w:marTop w:val="0"/>
      <w:marBottom w:val="0"/>
      <w:divBdr>
        <w:top w:val="none" w:sz="0" w:space="0" w:color="auto"/>
        <w:left w:val="none" w:sz="0" w:space="0" w:color="auto"/>
        <w:bottom w:val="none" w:sz="0" w:space="0" w:color="auto"/>
        <w:right w:val="none" w:sz="0" w:space="0" w:color="auto"/>
      </w:divBdr>
    </w:div>
    <w:div w:id="321468983">
      <w:bodyDiv w:val="1"/>
      <w:marLeft w:val="0"/>
      <w:marRight w:val="0"/>
      <w:marTop w:val="0"/>
      <w:marBottom w:val="0"/>
      <w:divBdr>
        <w:top w:val="none" w:sz="0" w:space="0" w:color="auto"/>
        <w:left w:val="none" w:sz="0" w:space="0" w:color="auto"/>
        <w:bottom w:val="none" w:sz="0" w:space="0" w:color="auto"/>
        <w:right w:val="none" w:sz="0" w:space="0" w:color="auto"/>
      </w:divBdr>
    </w:div>
    <w:div w:id="328097447">
      <w:bodyDiv w:val="1"/>
      <w:marLeft w:val="0"/>
      <w:marRight w:val="0"/>
      <w:marTop w:val="0"/>
      <w:marBottom w:val="0"/>
      <w:divBdr>
        <w:top w:val="none" w:sz="0" w:space="0" w:color="auto"/>
        <w:left w:val="none" w:sz="0" w:space="0" w:color="auto"/>
        <w:bottom w:val="none" w:sz="0" w:space="0" w:color="auto"/>
        <w:right w:val="none" w:sz="0" w:space="0" w:color="auto"/>
      </w:divBdr>
    </w:div>
    <w:div w:id="344796363">
      <w:bodyDiv w:val="1"/>
      <w:marLeft w:val="0"/>
      <w:marRight w:val="0"/>
      <w:marTop w:val="0"/>
      <w:marBottom w:val="0"/>
      <w:divBdr>
        <w:top w:val="none" w:sz="0" w:space="0" w:color="auto"/>
        <w:left w:val="none" w:sz="0" w:space="0" w:color="auto"/>
        <w:bottom w:val="none" w:sz="0" w:space="0" w:color="auto"/>
        <w:right w:val="none" w:sz="0" w:space="0" w:color="auto"/>
      </w:divBdr>
    </w:div>
    <w:div w:id="354889368">
      <w:bodyDiv w:val="1"/>
      <w:marLeft w:val="0"/>
      <w:marRight w:val="0"/>
      <w:marTop w:val="0"/>
      <w:marBottom w:val="0"/>
      <w:divBdr>
        <w:top w:val="none" w:sz="0" w:space="0" w:color="auto"/>
        <w:left w:val="none" w:sz="0" w:space="0" w:color="auto"/>
        <w:bottom w:val="none" w:sz="0" w:space="0" w:color="auto"/>
        <w:right w:val="none" w:sz="0" w:space="0" w:color="auto"/>
      </w:divBdr>
    </w:div>
    <w:div w:id="377516563">
      <w:bodyDiv w:val="1"/>
      <w:marLeft w:val="0"/>
      <w:marRight w:val="0"/>
      <w:marTop w:val="0"/>
      <w:marBottom w:val="0"/>
      <w:divBdr>
        <w:top w:val="none" w:sz="0" w:space="0" w:color="auto"/>
        <w:left w:val="none" w:sz="0" w:space="0" w:color="auto"/>
        <w:bottom w:val="none" w:sz="0" w:space="0" w:color="auto"/>
        <w:right w:val="none" w:sz="0" w:space="0" w:color="auto"/>
      </w:divBdr>
    </w:div>
    <w:div w:id="397829230">
      <w:bodyDiv w:val="1"/>
      <w:marLeft w:val="0"/>
      <w:marRight w:val="0"/>
      <w:marTop w:val="0"/>
      <w:marBottom w:val="0"/>
      <w:divBdr>
        <w:top w:val="none" w:sz="0" w:space="0" w:color="auto"/>
        <w:left w:val="none" w:sz="0" w:space="0" w:color="auto"/>
        <w:bottom w:val="none" w:sz="0" w:space="0" w:color="auto"/>
        <w:right w:val="none" w:sz="0" w:space="0" w:color="auto"/>
      </w:divBdr>
    </w:div>
    <w:div w:id="399063910">
      <w:bodyDiv w:val="1"/>
      <w:marLeft w:val="0"/>
      <w:marRight w:val="0"/>
      <w:marTop w:val="0"/>
      <w:marBottom w:val="0"/>
      <w:divBdr>
        <w:top w:val="none" w:sz="0" w:space="0" w:color="auto"/>
        <w:left w:val="none" w:sz="0" w:space="0" w:color="auto"/>
        <w:bottom w:val="none" w:sz="0" w:space="0" w:color="auto"/>
        <w:right w:val="none" w:sz="0" w:space="0" w:color="auto"/>
      </w:divBdr>
    </w:div>
    <w:div w:id="408311243">
      <w:bodyDiv w:val="1"/>
      <w:marLeft w:val="0"/>
      <w:marRight w:val="0"/>
      <w:marTop w:val="0"/>
      <w:marBottom w:val="0"/>
      <w:divBdr>
        <w:top w:val="none" w:sz="0" w:space="0" w:color="auto"/>
        <w:left w:val="none" w:sz="0" w:space="0" w:color="auto"/>
        <w:bottom w:val="none" w:sz="0" w:space="0" w:color="auto"/>
        <w:right w:val="none" w:sz="0" w:space="0" w:color="auto"/>
      </w:divBdr>
    </w:div>
    <w:div w:id="425854381">
      <w:bodyDiv w:val="1"/>
      <w:marLeft w:val="0"/>
      <w:marRight w:val="0"/>
      <w:marTop w:val="0"/>
      <w:marBottom w:val="0"/>
      <w:divBdr>
        <w:top w:val="none" w:sz="0" w:space="0" w:color="auto"/>
        <w:left w:val="none" w:sz="0" w:space="0" w:color="auto"/>
        <w:bottom w:val="none" w:sz="0" w:space="0" w:color="auto"/>
        <w:right w:val="none" w:sz="0" w:space="0" w:color="auto"/>
      </w:divBdr>
    </w:div>
    <w:div w:id="432362796">
      <w:bodyDiv w:val="1"/>
      <w:marLeft w:val="0"/>
      <w:marRight w:val="0"/>
      <w:marTop w:val="0"/>
      <w:marBottom w:val="0"/>
      <w:divBdr>
        <w:top w:val="none" w:sz="0" w:space="0" w:color="auto"/>
        <w:left w:val="none" w:sz="0" w:space="0" w:color="auto"/>
        <w:bottom w:val="none" w:sz="0" w:space="0" w:color="auto"/>
        <w:right w:val="none" w:sz="0" w:space="0" w:color="auto"/>
      </w:divBdr>
    </w:div>
    <w:div w:id="432821695">
      <w:bodyDiv w:val="1"/>
      <w:marLeft w:val="0"/>
      <w:marRight w:val="0"/>
      <w:marTop w:val="0"/>
      <w:marBottom w:val="0"/>
      <w:divBdr>
        <w:top w:val="none" w:sz="0" w:space="0" w:color="auto"/>
        <w:left w:val="none" w:sz="0" w:space="0" w:color="auto"/>
        <w:bottom w:val="none" w:sz="0" w:space="0" w:color="auto"/>
        <w:right w:val="none" w:sz="0" w:space="0" w:color="auto"/>
      </w:divBdr>
    </w:div>
    <w:div w:id="434440916">
      <w:bodyDiv w:val="1"/>
      <w:marLeft w:val="0"/>
      <w:marRight w:val="0"/>
      <w:marTop w:val="0"/>
      <w:marBottom w:val="0"/>
      <w:divBdr>
        <w:top w:val="none" w:sz="0" w:space="0" w:color="auto"/>
        <w:left w:val="none" w:sz="0" w:space="0" w:color="auto"/>
        <w:bottom w:val="none" w:sz="0" w:space="0" w:color="auto"/>
        <w:right w:val="none" w:sz="0" w:space="0" w:color="auto"/>
      </w:divBdr>
    </w:div>
    <w:div w:id="447167098">
      <w:bodyDiv w:val="1"/>
      <w:marLeft w:val="0"/>
      <w:marRight w:val="0"/>
      <w:marTop w:val="0"/>
      <w:marBottom w:val="0"/>
      <w:divBdr>
        <w:top w:val="none" w:sz="0" w:space="0" w:color="auto"/>
        <w:left w:val="none" w:sz="0" w:space="0" w:color="auto"/>
        <w:bottom w:val="none" w:sz="0" w:space="0" w:color="auto"/>
        <w:right w:val="none" w:sz="0" w:space="0" w:color="auto"/>
      </w:divBdr>
    </w:div>
    <w:div w:id="455683210">
      <w:bodyDiv w:val="1"/>
      <w:marLeft w:val="0"/>
      <w:marRight w:val="0"/>
      <w:marTop w:val="0"/>
      <w:marBottom w:val="0"/>
      <w:divBdr>
        <w:top w:val="none" w:sz="0" w:space="0" w:color="auto"/>
        <w:left w:val="none" w:sz="0" w:space="0" w:color="auto"/>
        <w:bottom w:val="none" w:sz="0" w:space="0" w:color="auto"/>
        <w:right w:val="none" w:sz="0" w:space="0" w:color="auto"/>
      </w:divBdr>
    </w:div>
    <w:div w:id="465855325">
      <w:bodyDiv w:val="1"/>
      <w:marLeft w:val="0"/>
      <w:marRight w:val="0"/>
      <w:marTop w:val="0"/>
      <w:marBottom w:val="0"/>
      <w:divBdr>
        <w:top w:val="none" w:sz="0" w:space="0" w:color="auto"/>
        <w:left w:val="none" w:sz="0" w:space="0" w:color="auto"/>
        <w:bottom w:val="none" w:sz="0" w:space="0" w:color="auto"/>
        <w:right w:val="none" w:sz="0" w:space="0" w:color="auto"/>
      </w:divBdr>
    </w:div>
    <w:div w:id="468085270">
      <w:bodyDiv w:val="1"/>
      <w:marLeft w:val="0"/>
      <w:marRight w:val="0"/>
      <w:marTop w:val="0"/>
      <w:marBottom w:val="0"/>
      <w:divBdr>
        <w:top w:val="none" w:sz="0" w:space="0" w:color="auto"/>
        <w:left w:val="none" w:sz="0" w:space="0" w:color="auto"/>
        <w:bottom w:val="none" w:sz="0" w:space="0" w:color="auto"/>
        <w:right w:val="none" w:sz="0" w:space="0" w:color="auto"/>
      </w:divBdr>
    </w:div>
    <w:div w:id="478690919">
      <w:bodyDiv w:val="1"/>
      <w:marLeft w:val="0"/>
      <w:marRight w:val="0"/>
      <w:marTop w:val="0"/>
      <w:marBottom w:val="0"/>
      <w:divBdr>
        <w:top w:val="none" w:sz="0" w:space="0" w:color="auto"/>
        <w:left w:val="none" w:sz="0" w:space="0" w:color="auto"/>
        <w:bottom w:val="none" w:sz="0" w:space="0" w:color="auto"/>
        <w:right w:val="none" w:sz="0" w:space="0" w:color="auto"/>
      </w:divBdr>
    </w:div>
    <w:div w:id="483934463">
      <w:bodyDiv w:val="1"/>
      <w:marLeft w:val="0"/>
      <w:marRight w:val="0"/>
      <w:marTop w:val="0"/>
      <w:marBottom w:val="0"/>
      <w:divBdr>
        <w:top w:val="none" w:sz="0" w:space="0" w:color="auto"/>
        <w:left w:val="none" w:sz="0" w:space="0" w:color="auto"/>
        <w:bottom w:val="none" w:sz="0" w:space="0" w:color="auto"/>
        <w:right w:val="none" w:sz="0" w:space="0" w:color="auto"/>
      </w:divBdr>
    </w:div>
    <w:div w:id="495145490">
      <w:bodyDiv w:val="1"/>
      <w:marLeft w:val="0"/>
      <w:marRight w:val="0"/>
      <w:marTop w:val="0"/>
      <w:marBottom w:val="0"/>
      <w:divBdr>
        <w:top w:val="none" w:sz="0" w:space="0" w:color="auto"/>
        <w:left w:val="none" w:sz="0" w:space="0" w:color="auto"/>
        <w:bottom w:val="none" w:sz="0" w:space="0" w:color="auto"/>
        <w:right w:val="none" w:sz="0" w:space="0" w:color="auto"/>
      </w:divBdr>
    </w:div>
    <w:div w:id="516695557">
      <w:bodyDiv w:val="1"/>
      <w:marLeft w:val="0"/>
      <w:marRight w:val="0"/>
      <w:marTop w:val="0"/>
      <w:marBottom w:val="0"/>
      <w:divBdr>
        <w:top w:val="none" w:sz="0" w:space="0" w:color="auto"/>
        <w:left w:val="none" w:sz="0" w:space="0" w:color="auto"/>
        <w:bottom w:val="none" w:sz="0" w:space="0" w:color="auto"/>
        <w:right w:val="none" w:sz="0" w:space="0" w:color="auto"/>
      </w:divBdr>
    </w:div>
    <w:div w:id="536087316">
      <w:bodyDiv w:val="1"/>
      <w:marLeft w:val="0"/>
      <w:marRight w:val="0"/>
      <w:marTop w:val="0"/>
      <w:marBottom w:val="0"/>
      <w:divBdr>
        <w:top w:val="none" w:sz="0" w:space="0" w:color="auto"/>
        <w:left w:val="none" w:sz="0" w:space="0" w:color="auto"/>
        <w:bottom w:val="none" w:sz="0" w:space="0" w:color="auto"/>
        <w:right w:val="none" w:sz="0" w:space="0" w:color="auto"/>
      </w:divBdr>
    </w:div>
    <w:div w:id="538737681">
      <w:bodyDiv w:val="1"/>
      <w:marLeft w:val="0"/>
      <w:marRight w:val="0"/>
      <w:marTop w:val="0"/>
      <w:marBottom w:val="0"/>
      <w:divBdr>
        <w:top w:val="none" w:sz="0" w:space="0" w:color="auto"/>
        <w:left w:val="none" w:sz="0" w:space="0" w:color="auto"/>
        <w:bottom w:val="none" w:sz="0" w:space="0" w:color="auto"/>
        <w:right w:val="none" w:sz="0" w:space="0" w:color="auto"/>
      </w:divBdr>
    </w:div>
    <w:div w:id="541556659">
      <w:bodyDiv w:val="1"/>
      <w:marLeft w:val="0"/>
      <w:marRight w:val="0"/>
      <w:marTop w:val="0"/>
      <w:marBottom w:val="0"/>
      <w:divBdr>
        <w:top w:val="none" w:sz="0" w:space="0" w:color="auto"/>
        <w:left w:val="none" w:sz="0" w:space="0" w:color="auto"/>
        <w:bottom w:val="none" w:sz="0" w:space="0" w:color="auto"/>
        <w:right w:val="none" w:sz="0" w:space="0" w:color="auto"/>
      </w:divBdr>
    </w:div>
    <w:div w:id="549418902">
      <w:bodyDiv w:val="1"/>
      <w:marLeft w:val="0"/>
      <w:marRight w:val="0"/>
      <w:marTop w:val="0"/>
      <w:marBottom w:val="0"/>
      <w:divBdr>
        <w:top w:val="none" w:sz="0" w:space="0" w:color="auto"/>
        <w:left w:val="none" w:sz="0" w:space="0" w:color="auto"/>
        <w:bottom w:val="none" w:sz="0" w:space="0" w:color="auto"/>
        <w:right w:val="none" w:sz="0" w:space="0" w:color="auto"/>
      </w:divBdr>
    </w:div>
    <w:div w:id="572204557">
      <w:bodyDiv w:val="1"/>
      <w:marLeft w:val="0"/>
      <w:marRight w:val="0"/>
      <w:marTop w:val="0"/>
      <w:marBottom w:val="0"/>
      <w:divBdr>
        <w:top w:val="none" w:sz="0" w:space="0" w:color="auto"/>
        <w:left w:val="none" w:sz="0" w:space="0" w:color="auto"/>
        <w:bottom w:val="none" w:sz="0" w:space="0" w:color="auto"/>
        <w:right w:val="none" w:sz="0" w:space="0" w:color="auto"/>
      </w:divBdr>
    </w:div>
    <w:div w:id="593318301">
      <w:bodyDiv w:val="1"/>
      <w:marLeft w:val="0"/>
      <w:marRight w:val="0"/>
      <w:marTop w:val="0"/>
      <w:marBottom w:val="0"/>
      <w:divBdr>
        <w:top w:val="none" w:sz="0" w:space="0" w:color="auto"/>
        <w:left w:val="none" w:sz="0" w:space="0" w:color="auto"/>
        <w:bottom w:val="none" w:sz="0" w:space="0" w:color="auto"/>
        <w:right w:val="none" w:sz="0" w:space="0" w:color="auto"/>
      </w:divBdr>
    </w:div>
    <w:div w:id="598561953">
      <w:bodyDiv w:val="1"/>
      <w:marLeft w:val="0"/>
      <w:marRight w:val="0"/>
      <w:marTop w:val="0"/>
      <w:marBottom w:val="0"/>
      <w:divBdr>
        <w:top w:val="none" w:sz="0" w:space="0" w:color="auto"/>
        <w:left w:val="none" w:sz="0" w:space="0" w:color="auto"/>
        <w:bottom w:val="none" w:sz="0" w:space="0" w:color="auto"/>
        <w:right w:val="none" w:sz="0" w:space="0" w:color="auto"/>
      </w:divBdr>
    </w:div>
    <w:div w:id="615255438">
      <w:bodyDiv w:val="1"/>
      <w:marLeft w:val="0"/>
      <w:marRight w:val="0"/>
      <w:marTop w:val="0"/>
      <w:marBottom w:val="0"/>
      <w:divBdr>
        <w:top w:val="none" w:sz="0" w:space="0" w:color="auto"/>
        <w:left w:val="none" w:sz="0" w:space="0" w:color="auto"/>
        <w:bottom w:val="none" w:sz="0" w:space="0" w:color="auto"/>
        <w:right w:val="none" w:sz="0" w:space="0" w:color="auto"/>
      </w:divBdr>
    </w:div>
    <w:div w:id="647394167">
      <w:bodyDiv w:val="1"/>
      <w:marLeft w:val="0"/>
      <w:marRight w:val="0"/>
      <w:marTop w:val="0"/>
      <w:marBottom w:val="0"/>
      <w:divBdr>
        <w:top w:val="none" w:sz="0" w:space="0" w:color="auto"/>
        <w:left w:val="none" w:sz="0" w:space="0" w:color="auto"/>
        <w:bottom w:val="none" w:sz="0" w:space="0" w:color="auto"/>
        <w:right w:val="none" w:sz="0" w:space="0" w:color="auto"/>
      </w:divBdr>
    </w:div>
    <w:div w:id="680814434">
      <w:bodyDiv w:val="1"/>
      <w:marLeft w:val="0"/>
      <w:marRight w:val="0"/>
      <w:marTop w:val="0"/>
      <w:marBottom w:val="0"/>
      <w:divBdr>
        <w:top w:val="none" w:sz="0" w:space="0" w:color="auto"/>
        <w:left w:val="none" w:sz="0" w:space="0" w:color="auto"/>
        <w:bottom w:val="none" w:sz="0" w:space="0" w:color="auto"/>
        <w:right w:val="none" w:sz="0" w:space="0" w:color="auto"/>
      </w:divBdr>
    </w:div>
    <w:div w:id="686100649">
      <w:bodyDiv w:val="1"/>
      <w:marLeft w:val="0"/>
      <w:marRight w:val="0"/>
      <w:marTop w:val="0"/>
      <w:marBottom w:val="0"/>
      <w:divBdr>
        <w:top w:val="none" w:sz="0" w:space="0" w:color="auto"/>
        <w:left w:val="none" w:sz="0" w:space="0" w:color="auto"/>
        <w:bottom w:val="none" w:sz="0" w:space="0" w:color="auto"/>
        <w:right w:val="none" w:sz="0" w:space="0" w:color="auto"/>
      </w:divBdr>
    </w:div>
    <w:div w:id="696002390">
      <w:bodyDiv w:val="1"/>
      <w:marLeft w:val="0"/>
      <w:marRight w:val="0"/>
      <w:marTop w:val="0"/>
      <w:marBottom w:val="0"/>
      <w:divBdr>
        <w:top w:val="none" w:sz="0" w:space="0" w:color="auto"/>
        <w:left w:val="none" w:sz="0" w:space="0" w:color="auto"/>
        <w:bottom w:val="none" w:sz="0" w:space="0" w:color="auto"/>
        <w:right w:val="none" w:sz="0" w:space="0" w:color="auto"/>
      </w:divBdr>
    </w:div>
    <w:div w:id="699090129">
      <w:bodyDiv w:val="1"/>
      <w:marLeft w:val="0"/>
      <w:marRight w:val="0"/>
      <w:marTop w:val="0"/>
      <w:marBottom w:val="0"/>
      <w:divBdr>
        <w:top w:val="none" w:sz="0" w:space="0" w:color="auto"/>
        <w:left w:val="none" w:sz="0" w:space="0" w:color="auto"/>
        <w:bottom w:val="none" w:sz="0" w:space="0" w:color="auto"/>
        <w:right w:val="none" w:sz="0" w:space="0" w:color="auto"/>
      </w:divBdr>
    </w:div>
    <w:div w:id="727530447">
      <w:bodyDiv w:val="1"/>
      <w:marLeft w:val="0"/>
      <w:marRight w:val="0"/>
      <w:marTop w:val="0"/>
      <w:marBottom w:val="0"/>
      <w:divBdr>
        <w:top w:val="none" w:sz="0" w:space="0" w:color="auto"/>
        <w:left w:val="none" w:sz="0" w:space="0" w:color="auto"/>
        <w:bottom w:val="none" w:sz="0" w:space="0" w:color="auto"/>
        <w:right w:val="none" w:sz="0" w:space="0" w:color="auto"/>
      </w:divBdr>
    </w:div>
    <w:div w:id="741412818">
      <w:bodyDiv w:val="1"/>
      <w:marLeft w:val="0"/>
      <w:marRight w:val="0"/>
      <w:marTop w:val="0"/>
      <w:marBottom w:val="0"/>
      <w:divBdr>
        <w:top w:val="none" w:sz="0" w:space="0" w:color="auto"/>
        <w:left w:val="none" w:sz="0" w:space="0" w:color="auto"/>
        <w:bottom w:val="none" w:sz="0" w:space="0" w:color="auto"/>
        <w:right w:val="none" w:sz="0" w:space="0" w:color="auto"/>
      </w:divBdr>
    </w:div>
    <w:div w:id="754861377">
      <w:bodyDiv w:val="1"/>
      <w:marLeft w:val="0"/>
      <w:marRight w:val="0"/>
      <w:marTop w:val="0"/>
      <w:marBottom w:val="0"/>
      <w:divBdr>
        <w:top w:val="none" w:sz="0" w:space="0" w:color="auto"/>
        <w:left w:val="none" w:sz="0" w:space="0" w:color="auto"/>
        <w:bottom w:val="none" w:sz="0" w:space="0" w:color="auto"/>
        <w:right w:val="none" w:sz="0" w:space="0" w:color="auto"/>
      </w:divBdr>
    </w:div>
    <w:div w:id="765417112">
      <w:bodyDiv w:val="1"/>
      <w:marLeft w:val="0"/>
      <w:marRight w:val="0"/>
      <w:marTop w:val="0"/>
      <w:marBottom w:val="0"/>
      <w:divBdr>
        <w:top w:val="none" w:sz="0" w:space="0" w:color="auto"/>
        <w:left w:val="none" w:sz="0" w:space="0" w:color="auto"/>
        <w:bottom w:val="none" w:sz="0" w:space="0" w:color="auto"/>
        <w:right w:val="none" w:sz="0" w:space="0" w:color="auto"/>
      </w:divBdr>
    </w:div>
    <w:div w:id="767652123">
      <w:bodyDiv w:val="1"/>
      <w:marLeft w:val="0"/>
      <w:marRight w:val="0"/>
      <w:marTop w:val="0"/>
      <w:marBottom w:val="0"/>
      <w:divBdr>
        <w:top w:val="none" w:sz="0" w:space="0" w:color="auto"/>
        <w:left w:val="none" w:sz="0" w:space="0" w:color="auto"/>
        <w:bottom w:val="none" w:sz="0" w:space="0" w:color="auto"/>
        <w:right w:val="none" w:sz="0" w:space="0" w:color="auto"/>
      </w:divBdr>
    </w:div>
    <w:div w:id="783619629">
      <w:bodyDiv w:val="1"/>
      <w:marLeft w:val="0"/>
      <w:marRight w:val="0"/>
      <w:marTop w:val="0"/>
      <w:marBottom w:val="0"/>
      <w:divBdr>
        <w:top w:val="none" w:sz="0" w:space="0" w:color="auto"/>
        <w:left w:val="none" w:sz="0" w:space="0" w:color="auto"/>
        <w:bottom w:val="none" w:sz="0" w:space="0" w:color="auto"/>
        <w:right w:val="none" w:sz="0" w:space="0" w:color="auto"/>
      </w:divBdr>
    </w:div>
    <w:div w:id="793329890">
      <w:bodyDiv w:val="1"/>
      <w:marLeft w:val="0"/>
      <w:marRight w:val="0"/>
      <w:marTop w:val="0"/>
      <w:marBottom w:val="0"/>
      <w:divBdr>
        <w:top w:val="none" w:sz="0" w:space="0" w:color="auto"/>
        <w:left w:val="none" w:sz="0" w:space="0" w:color="auto"/>
        <w:bottom w:val="none" w:sz="0" w:space="0" w:color="auto"/>
        <w:right w:val="none" w:sz="0" w:space="0" w:color="auto"/>
      </w:divBdr>
    </w:div>
    <w:div w:id="844170095">
      <w:bodyDiv w:val="1"/>
      <w:marLeft w:val="0"/>
      <w:marRight w:val="0"/>
      <w:marTop w:val="0"/>
      <w:marBottom w:val="0"/>
      <w:divBdr>
        <w:top w:val="none" w:sz="0" w:space="0" w:color="auto"/>
        <w:left w:val="none" w:sz="0" w:space="0" w:color="auto"/>
        <w:bottom w:val="none" w:sz="0" w:space="0" w:color="auto"/>
        <w:right w:val="none" w:sz="0" w:space="0" w:color="auto"/>
      </w:divBdr>
    </w:div>
    <w:div w:id="865944739">
      <w:bodyDiv w:val="1"/>
      <w:marLeft w:val="0"/>
      <w:marRight w:val="0"/>
      <w:marTop w:val="0"/>
      <w:marBottom w:val="0"/>
      <w:divBdr>
        <w:top w:val="none" w:sz="0" w:space="0" w:color="auto"/>
        <w:left w:val="none" w:sz="0" w:space="0" w:color="auto"/>
        <w:bottom w:val="none" w:sz="0" w:space="0" w:color="auto"/>
        <w:right w:val="none" w:sz="0" w:space="0" w:color="auto"/>
      </w:divBdr>
    </w:div>
    <w:div w:id="882668452">
      <w:bodyDiv w:val="1"/>
      <w:marLeft w:val="0"/>
      <w:marRight w:val="0"/>
      <w:marTop w:val="0"/>
      <w:marBottom w:val="0"/>
      <w:divBdr>
        <w:top w:val="none" w:sz="0" w:space="0" w:color="auto"/>
        <w:left w:val="none" w:sz="0" w:space="0" w:color="auto"/>
        <w:bottom w:val="none" w:sz="0" w:space="0" w:color="auto"/>
        <w:right w:val="none" w:sz="0" w:space="0" w:color="auto"/>
      </w:divBdr>
    </w:div>
    <w:div w:id="886641880">
      <w:bodyDiv w:val="1"/>
      <w:marLeft w:val="0"/>
      <w:marRight w:val="0"/>
      <w:marTop w:val="0"/>
      <w:marBottom w:val="0"/>
      <w:divBdr>
        <w:top w:val="none" w:sz="0" w:space="0" w:color="auto"/>
        <w:left w:val="none" w:sz="0" w:space="0" w:color="auto"/>
        <w:bottom w:val="none" w:sz="0" w:space="0" w:color="auto"/>
        <w:right w:val="none" w:sz="0" w:space="0" w:color="auto"/>
      </w:divBdr>
    </w:div>
    <w:div w:id="903610673">
      <w:bodyDiv w:val="1"/>
      <w:marLeft w:val="0"/>
      <w:marRight w:val="0"/>
      <w:marTop w:val="0"/>
      <w:marBottom w:val="0"/>
      <w:divBdr>
        <w:top w:val="none" w:sz="0" w:space="0" w:color="auto"/>
        <w:left w:val="none" w:sz="0" w:space="0" w:color="auto"/>
        <w:bottom w:val="none" w:sz="0" w:space="0" w:color="auto"/>
        <w:right w:val="none" w:sz="0" w:space="0" w:color="auto"/>
      </w:divBdr>
    </w:div>
    <w:div w:id="928318652">
      <w:bodyDiv w:val="1"/>
      <w:marLeft w:val="0"/>
      <w:marRight w:val="0"/>
      <w:marTop w:val="0"/>
      <w:marBottom w:val="0"/>
      <w:divBdr>
        <w:top w:val="none" w:sz="0" w:space="0" w:color="auto"/>
        <w:left w:val="none" w:sz="0" w:space="0" w:color="auto"/>
        <w:bottom w:val="none" w:sz="0" w:space="0" w:color="auto"/>
        <w:right w:val="none" w:sz="0" w:space="0" w:color="auto"/>
      </w:divBdr>
    </w:div>
    <w:div w:id="946348967">
      <w:bodyDiv w:val="1"/>
      <w:marLeft w:val="0"/>
      <w:marRight w:val="0"/>
      <w:marTop w:val="0"/>
      <w:marBottom w:val="0"/>
      <w:divBdr>
        <w:top w:val="none" w:sz="0" w:space="0" w:color="auto"/>
        <w:left w:val="none" w:sz="0" w:space="0" w:color="auto"/>
        <w:bottom w:val="none" w:sz="0" w:space="0" w:color="auto"/>
        <w:right w:val="none" w:sz="0" w:space="0" w:color="auto"/>
      </w:divBdr>
    </w:div>
    <w:div w:id="947926583">
      <w:bodyDiv w:val="1"/>
      <w:marLeft w:val="0"/>
      <w:marRight w:val="0"/>
      <w:marTop w:val="0"/>
      <w:marBottom w:val="0"/>
      <w:divBdr>
        <w:top w:val="none" w:sz="0" w:space="0" w:color="auto"/>
        <w:left w:val="none" w:sz="0" w:space="0" w:color="auto"/>
        <w:bottom w:val="none" w:sz="0" w:space="0" w:color="auto"/>
        <w:right w:val="none" w:sz="0" w:space="0" w:color="auto"/>
      </w:divBdr>
    </w:div>
    <w:div w:id="977035242">
      <w:bodyDiv w:val="1"/>
      <w:marLeft w:val="0"/>
      <w:marRight w:val="0"/>
      <w:marTop w:val="0"/>
      <w:marBottom w:val="0"/>
      <w:divBdr>
        <w:top w:val="none" w:sz="0" w:space="0" w:color="auto"/>
        <w:left w:val="none" w:sz="0" w:space="0" w:color="auto"/>
        <w:bottom w:val="none" w:sz="0" w:space="0" w:color="auto"/>
        <w:right w:val="none" w:sz="0" w:space="0" w:color="auto"/>
      </w:divBdr>
    </w:div>
    <w:div w:id="995113163">
      <w:bodyDiv w:val="1"/>
      <w:marLeft w:val="0"/>
      <w:marRight w:val="0"/>
      <w:marTop w:val="0"/>
      <w:marBottom w:val="0"/>
      <w:divBdr>
        <w:top w:val="none" w:sz="0" w:space="0" w:color="auto"/>
        <w:left w:val="none" w:sz="0" w:space="0" w:color="auto"/>
        <w:bottom w:val="none" w:sz="0" w:space="0" w:color="auto"/>
        <w:right w:val="none" w:sz="0" w:space="0" w:color="auto"/>
      </w:divBdr>
    </w:div>
    <w:div w:id="997154567">
      <w:bodyDiv w:val="1"/>
      <w:marLeft w:val="0"/>
      <w:marRight w:val="0"/>
      <w:marTop w:val="0"/>
      <w:marBottom w:val="0"/>
      <w:divBdr>
        <w:top w:val="none" w:sz="0" w:space="0" w:color="auto"/>
        <w:left w:val="none" w:sz="0" w:space="0" w:color="auto"/>
        <w:bottom w:val="none" w:sz="0" w:space="0" w:color="auto"/>
        <w:right w:val="none" w:sz="0" w:space="0" w:color="auto"/>
      </w:divBdr>
    </w:div>
    <w:div w:id="1041856012">
      <w:bodyDiv w:val="1"/>
      <w:marLeft w:val="0"/>
      <w:marRight w:val="0"/>
      <w:marTop w:val="0"/>
      <w:marBottom w:val="0"/>
      <w:divBdr>
        <w:top w:val="none" w:sz="0" w:space="0" w:color="auto"/>
        <w:left w:val="none" w:sz="0" w:space="0" w:color="auto"/>
        <w:bottom w:val="none" w:sz="0" w:space="0" w:color="auto"/>
        <w:right w:val="none" w:sz="0" w:space="0" w:color="auto"/>
      </w:divBdr>
    </w:div>
    <w:div w:id="1080101988">
      <w:bodyDiv w:val="1"/>
      <w:marLeft w:val="0"/>
      <w:marRight w:val="0"/>
      <w:marTop w:val="0"/>
      <w:marBottom w:val="0"/>
      <w:divBdr>
        <w:top w:val="none" w:sz="0" w:space="0" w:color="auto"/>
        <w:left w:val="none" w:sz="0" w:space="0" w:color="auto"/>
        <w:bottom w:val="none" w:sz="0" w:space="0" w:color="auto"/>
        <w:right w:val="none" w:sz="0" w:space="0" w:color="auto"/>
      </w:divBdr>
    </w:div>
    <w:div w:id="1084106740">
      <w:bodyDiv w:val="1"/>
      <w:marLeft w:val="0"/>
      <w:marRight w:val="0"/>
      <w:marTop w:val="0"/>
      <w:marBottom w:val="0"/>
      <w:divBdr>
        <w:top w:val="none" w:sz="0" w:space="0" w:color="auto"/>
        <w:left w:val="none" w:sz="0" w:space="0" w:color="auto"/>
        <w:bottom w:val="none" w:sz="0" w:space="0" w:color="auto"/>
        <w:right w:val="none" w:sz="0" w:space="0" w:color="auto"/>
      </w:divBdr>
    </w:div>
    <w:div w:id="1155880753">
      <w:bodyDiv w:val="1"/>
      <w:marLeft w:val="0"/>
      <w:marRight w:val="0"/>
      <w:marTop w:val="0"/>
      <w:marBottom w:val="0"/>
      <w:divBdr>
        <w:top w:val="none" w:sz="0" w:space="0" w:color="auto"/>
        <w:left w:val="none" w:sz="0" w:space="0" w:color="auto"/>
        <w:bottom w:val="none" w:sz="0" w:space="0" w:color="auto"/>
        <w:right w:val="none" w:sz="0" w:space="0" w:color="auto"/>
      </w:divBdr>
    </w:div>
    <w:div w:id="1170412793">
      <w:bodyDiv w:val="1"/>
      <w:marLeft w:val="0"/>
      <w:marRight w:val="0"/>
      <w:marTop w:val="0"/>
      <w:marBottom w:val="0"/>
      <w:divBdr>
        <w:top w:val="none" w:sz="0" w:space="0" w:color="auto"/>
        <w:left w:val="none" w:sz="0" w:space="0" w:color="auto"/>
        <w:bottom w:val="none" w:sz="0" w:space="0" w:color="auto"/>
        <w:right w:val="none" w:sz="0" w:space="0" w:color="auto"/>
      </w:divBdr>
    </w:div>
    <w:div w:id="1180393474">
      <w:bodyDiv w:val="1"/>
      <w:marLeft w:val="0"/>
      <w:marRight w:val="0"/>
      <w:marTop w:val="0"/>
      <w:marBottom w:val="0"/>
      <w:divBdr>
        <w:top w:val="none" w:sz="0" w:space="0" w:color="auto"/>
        <w:left w:val="none" w:sz="0" w:space="0" w:color="auto"/>
        <w:bottom w:val="none" w:sz="0" w:space="0" w:color="auto"/>
        <w:right w:val="none" w:sz="0" w:space="0" w:color="auto"/>
      </w:divBdr>
    </w:div>
    <w:div w:id="1217085433">
      <w:bodyDiv w:val="1"/>
      <w:marLeft w:val="0"/>
      <w:marRight w:val="0"/>
      <w:marTop w:val="0"/>
      <w:marBottom w:val="0"/>
      <w:divBdr>
        <w:top w:val="none" w:sz="0" w:space="0" w:color="auto"/>
        <w:left w:val="none" w:sz="0" w:space="0" w:color="auto"/>
        <w:bottom w:val="none" w:sz="0" w:space="0" w:color="auto"/>
        <w:right w:val="none" w:sz="0" w:space="0" w:color="auto"/>
      </w:divBdr>
    </w:div>
    <w:div w:id="1238124984">
      <w:bodyDiv w:val="1"/>
      <w:marLeft w:val="0"/>
      <w:marRight w:val="0"/>
      <w:marTop w:val="0"/>
      <w:marBottom w:val="0"/>
      <w:divBdr>
        <w:top w:val="none" w:sz="0" w:space="0" w:color="auto"/>
        <w:left w:val="none" w:sz="0" w:space="0" w:color="auto"/>
        <w:bottom w:val="none" w:sz="0" w:space="0" w:color="auto"/>
        <w:right w:val="none" w:sz="0" w:space="0" w:color="auto"/>
      </w:divBdr>
    </w:div>
    <w:div w:id="1239897665">
      <w:bodyDiv w:val="1"/>
      <w:marLeft w:val="0"/>
      <w:marRight w:val="0"/>
      <w:marTop w:val="0"/>
      <w:marBottom w:val="0"/>
      <w:divBdr>
        <w:top w:val="none" w:sz="0" w:space="0" w:color="auto"/>
        <w:left w:val="none" w:sz="0" w:space="0" w:color="auto"/>
        <w:bottom w:val="none" w:sz="0" w:space="0" w:color="auto"/>
        <w:right w:val="none" w:sz="0" w:space="0" w:color="auto"/>
      </w:divBdr>
    </w:div>
    <w:div w:id="1242250885">
      <w:bodyDiv w:val="1"/>
      <w:marLeft w:val="0"/>
      <w:marRight w:val="0"/>
      <w:marTop w:val="0"/>
      <w:marBottom w:val="0"/>
      <w:divBdr>
        <w:top w:val="none" w:sz="0" w:space="0" w:color="auto"/>
        <w:left w:val="none" w:sz="0" w:space="0" w:color="auto"/>
        <w:bottom w:val="none" w:sz="0" w:space="0" w:color="auto"/>
        <w:right w:val="none" w:sz="0" w:space="0" w:color="auto"/>
      </w:divBdr>
    </w:div>
    <w:div w:id="1269121758">
      <w:bodyDiv w:val="1"/>
      <w:marLeft w:val="0"/>
      <w:marRight w:val="0"/>
      <w:marTop w:val="0"/>
      <w:marBottom w:val="0"/>
      <w:divBdr>
        <w:top w:val="none" w:sz="0" w:space="0" w:color="auto"/>
        <w:left w:val="none" w:sz="0" w:space="0" w:color="auto"/>
        <w:bottom w:val="none" w:sz="0" w:space="0" w:color="auto"/>
        <w:right w:val="none" w:sz="0" w:space="0" w:color="auto"/>
      </w:divBdr>
    </w:div>
    <w:div w:id="1290089651">
      <w:bodyDiv w:val="1"/>
      <w:marLeft w:val="0"/>
      <w:marRight w:val="0"/>
      <w:marTop w:val="0"/>
      <w:marBottom w:val="0"/>
      <w:divBdr>
        <w:top w:val="none" w:sz="0" w:space="0" w:color="auto"/>
        <w:left w:val="none" w:sz="0" w:space="0" w:color="auto"/>
        <w:bottom w:val="none" w:sz="0" w:space="0" w:color="auto"/>
        <w:right w:val="none" w:sz="0" w:space="0" w:color="auto"/>
      </w:divBdr>
    </w:div>
    <w:div w:id="1293901679">
      <w:bodyDiv w:val="1"/>
      <w:marLeft w:val="0"/>
      <w:marRight w:val="0"/>
      <w:marTop w:val="0"/>
      <w:marBottom w:val="0"/>
      <w:divBdr>
        <w:top w:val="none" w:sz="0" w:space="0" w:color="auto"/>
        <w:left w:val="none" w:sz="0" w:space="0" w:color="auto"/>
        <w:bottom w:val="none" w:sz="0" w:space="0" w:color="auto"/>
        <w:right w:val="none" w:sz="0" w:space="0" w:color="auto"/>
      </w:divBdr>
    </w:div>
    <w:div w:id="1301887408">
      <w:bodyDiv w:val="1"/>
      <w:marLeft w:val="0"/>
      <w:marRight w:val="0"/>
      <w:marTop w:val="0"/>
      <w:marBottom w:val="0"/>
      <w:divBdr>
        <w:top w:val="none" w:sz="0" w:space="0" w:color="auto"/>
        <w:left w:val="none" w:sz="0" w:space="0" w:color="auto"/>
        <w:bottom w:val="none" w:sz="0" w:space="0" w:color="auto"/>
        <w:right w:val="none" w:sz="0" w:space="0" w:color="auto"/>
      </w:divBdr>
    </w:div>
    <w:div w:id="1356269440">
      <w:bodyDiv w:val="1"/>
      <w:marLeft w:val="0"/>
      <w:marRight w:val="0"/>
      <w:marTop w:val="0"/>
      <w:marBottom w:val="0"/>
      <w:divBdr>
        <w:top w:val="none" w:sz="0" w:space="0" w:color="auto"/>
        <w:left w:val="none" w:sz="0" w:space="0" w:color="auto"/>
        <w:bottom w:val="none" w:sz="0" w:space="0" w:color="auto"/>
        <w:right w:val="none" w:sz="0" w:space="0" w:color="auto"/>
      </w:divBdr>
    </w:div>
    <w:div w:id="1364985160">
      <w:bodyDiv w:val="1"/>
      <w:marLeft w:val="0"/>
      <w:marRight w:val="0"/>
      <w:marTop w:val="0"/>
      <w:marBottom w:val="0"/>
      <w:divBdr>
        <w:top w:val="none" w:sz="0" w:space="0" w:color="auto"/>
        <w:left w:val="none" w:sz="0" w:space="0" w:color="auto"/>
        <w:bottom w:val="none" w:sz="0" w:space="0" w:color="auto"/>
        <w:right w:val="none" w:sz="0" w:space="0" w:color="auto"/>
      </w:divBdr>
    </w:div>
    <w:div w:id="1371882372">
      <w:bodyDiv w:val="1"/>
      <w:marLeft w:val="0"/>
      <w:marRight w:val="0"/>
      <w:marTop w:val="0"/>
      <w:marBottom w:val="0"/>
      <w:divBdr>
        <w:top w:val="none" w:sz="0" w:space="0" w:color="auto"/>
        <w:left w:val="none" w:sz="0" w:space="0" w:color="auto"/>
        <w:bottom w:val="none" w:sz="0" w:space="0" w:color="auto"/>
        <w:right w:val="none" w:sz="0" w:space="0" w:color="auto"/>
      </w:divBdr>
    </w:div>
    <w:div w:id="1383554933">
      <w:bodyDiv w:val="1"/>
      <w:marLeft w:val="0"/>
      <w:marRight w:val="0"/>
      <w:marTop w:val="0"/>
      <w:marBottom w:val="0"/>
      <w:divBdr>
        <w:top w:val="none" w:sz="0" w:space="0" w:color="auto"/>
        <w:left w:val="none" w:sz="0" w:space="0" w:color="auto"/>
        <w:bottom w:val="none" w:sz="0" w:space="0" w:color="auto"/>
        <w:right w:val="none" w:sz="0" w:space="0" w:color="auto"/>
      </w:divBdr>
    </w:div>
    <w:div w:id="1394083987">
      <w:bodyDiv w:val="1"/>
      <w:marLeft w:val="0"/>
      <w:marRight w:val="0"/>
      <w:marTop w:val="0"/>
      <w:marBottom w:val="0"/>
      <w:divBdr>
        <w:top w:val="none" w:sz="0" w:space="0" w:color="auto"/>
        <w:left w:val="none" w:sz="0" w:space="0" w:color="auto"/>
        <w:bottom w:val="none" w:sz="0" w:space="0" w:color="auto"/>
        <w:right w:val="none" w:sz="0" w:space="0" w:color="auto"/>
      </w:divBdr>
    </w:div>
    <w:div w:id="1399092743">
      <w:bodyDiv w:val="1"/>
      <w:marLeft w:val="0"/>
      <w:marRight w:val="0"/>
      <w:marTop w:val="0"/>
      <w:marBottom w:val="0"/>
      <w:divBdr>
        <w:top w:val="none" w:sz="0" w:space="0" w:color="auto"/>
        <w:left w:val="none" w:sz="0" w:space="0" w:color="auto"/>
        <w:bottom w:val="none" w:sz="0" w:space="0" w:color="auto"/>
        <w:right w:val="none" w:sz="0" w:space="0" w:color="auto"/>
      </w:divBdr>
    </w:div>
    <w:div w:id="1414276314">
      <w:bodyDiv w:val="1"/>
      <w:marLeft w:val="0"/>
      <w:marRight w:val="0"/>
      <w:marTop w:val="0"/>
      <w:marBottom w:val="0"/>
      <w:divBdr>
        <w:top w:val="none" w:sz="0" w:space="0" w:color="auto"/>
        <w:left w:val="none" w:sz="0" w:space="0" w:color="auto"/>
        <w:bottom w:val="none" w:sz="0" w:space="0" w:color="auto"/>
        <w:right w:val="none" w:sz="0" w:space="0" w:color="auto"/>
      </w:divBdr>
    </w:div>
    <w:div w:id="1415973647">
      <w:bodyDiv w:val="1"/>
      <w:marLeft w:val="0"/>
      <w:marRight w:val="0"/>
      <w:marTop w:val="0"/>
      <w:marBottom w:val="0"/>
      <w:divBdr>
        <w:top w:val="none" w:sz="0" w:space="0" w:color="auto"/>
        <w:left w:val="none" w:sz="0" w:space="0" w:color="auto"/>
        <w:bottom w:val="none" w:sz="0" w:space="0" w:color="auto"/>
        <w:right w:val="none" w:sz="0" w:space="0" w:color="auto"/>
      </w:divBdr>
    </w:div>
    <w:div w:id="1416321101">
      <w:bodyDiv w:val="1"/>
      <w:marLeft w:val="0"/>
      <w:marRight w:val="0"/>
      <w:marTop w:val="0"/>
      <w:marBottom w:val="0"/>
      <w:divBdr>
        <w:top w:val="none" w:sz="0" w:space="0" w:color="auto"/>
        <w:left w:val="none" w:sz="0" w:space="0" w:color="auto"/>
        <w:bottom w:val="none" w:sz="0" w:space="0" w:color="auto"/>
        <w:right w:val="none" w:sz="0" w:space="0" w:color="auto"/>
      </w:divBdr>
    </w:div>
    <w:div w:id="1431315204">
      <w:bodyDiv w:val="1"/>
      <w:marLeft w:val="0"/>
      <w:marRight w:val="0"/>
      <w:marTop w:val="0"/>
      <w:marBottom w:val="0"/>
      <w:divBdr>
        <w:top w:val="none" w:sz="0" w:space="0" w:color="auto"/>
        <w:left w:val="none" w:sz="0" w:space="0" w:color="auto"/>
        <w:bottom w:val="none" w:sz="0" w:space="0" w:color="auto"/>
        <w:right w:val="none" w:sz="0" w:space="0" w:color="auto"/>
      </w:divBdr>
    </w:div>
    <w:div w:id="1433937471">
      <w:bodyDiv w:val="1"/>
      <w:marLeft w:val="0"/>
      <w:marRight w:val="0"/>
      <w:marTop w:val="0"/>
      <w:marBottom w:val="0"/>
      <w:divBdr>
        <w:top w:val="none" w:sz="0" w:space="0" w:color="auto"/>
        <w:left w:val="none" w:sz="0" w:space="0" w:color="auto"/>
        <w:bottom w:val="none" w:sz="0" w:space="0" w:color="auto"/>
        <w:right w:val="none" w:sz="0" w:space="0" w:color="auto"/>
      </w:divBdr>
    </w:div>
    <w:div w:id="1452479471">
      <w:bodyDiv w:val="1"/>
      <w:marLeft w:val="0"/>
      <w:marRight w:val="0"/>
      <w:marTop w:val="0"/>
      <w:marBottom w:val="0"/>
      <w:divBdr>
        <w:top w:val="none" w:sz="0" w:space="0" w:color="auto"/>
        <w:left w:val="none" w:sz="0" w:space="0" w:color="auto"/>
        <w:bottom w:val="none" w:sz="0" w:space="0" w:color="auto"/>
        <w:right w:val="none" w:sz="0" w:space="0" w:color="auto"/>
      </w:divBdr>
    </w:div>
    <w:div w:id="1460033441">
      <w:bodyDiv w:val="1"/>
      <w:marLeft w:val="0"/>
      <w:marRight w:val="0"/>
      <w:marTop w:val="0"/>
      <w:marBottom w:val="0"/>
      <w:divBdr>
        <w:top w:val="none" w:sz="0" w:space="0" w:color="auto"/>
        <w:left w:val="none" w:sz="0" w:space="0" w:color="auto"/>
        <w:bottom w:val="none" w:sz="0" w:space="0" w:color="auto"/>
        <w:right w:val="none" w:sz="0" w:space="0" w:color="auto"/>
      </w:divBdr>
    </w:div>
    <w:div w:id="1481264178">
      <w:bodyDiv w:val="1"/>
      <w:marLeft w:val="0"/>
      <w:marRight w:val="0"/>
      <w:marTop w:val="0"/>
      <w:marBottom w:val="0"/>
      <w:divBdr>
        <w:top w:val="none" w:sz="0" w:space="0" w:color="auto"/>
        <w:left w:val="none" w:sz="0" w:space="0" w:color="auto"/>
        <w:bottom w:val="none" w:sz="0" w:space="0" w:color="auto"/>
        <w:right w:val="none" w:sz="0" w:space="0" w:color="auto"/>
      </w:divBdr>
    </w:div>
    <w:div w:id="1532256436">
      <w:bodyDiv w:val="1"/>
      <w:marLeft w:val="0"/>
      <w:marRight w:val="0"/>
      <w:marTop w:val="0"/>
      <w:marBottom w:val="0"/>
      <w:divBdr>
        <w:top w:val="none" w:sz="0" w:space="0" w:color="auto"/>
        <w:left w:val="none" w:sz="0" w:space="0" w:color="auto"/>
        <w:bottom w:val="none" w:sz="0" w:space="0" w:color="auto"/>
        <w:right w:val="none" w:sz="0" w:space="0" w:color="auto"/>
      </w:divBdr>
    </w:div>
    <w:div w:id="1537081444">
      <w:bodyDiv w:val="1"/>
      <w:marLeft w:val="0"/>
      <w:marRight w:val="0"/>
      <w:marTop w:val="0"/>
      <w:marBottom w:val="0"/>
      <w:divBdr>
        <w:top w:val="none" w:sz="0" w:space="0" w:color="auto"/>
        <w:left w:val="none" w:sz="0" w:space="0" w:color="auto"/>
        <w:bottom w:val="none" w:sz="0" w:space="0" w:color="auto"/>
        <w:right w:val="none" w:sz="0" w:space="0" w:color="auto"/>
      </w:divBdr>
    </w:div>
    <w:div w:id="1548563571">
      <w:bodyDiv w:val="1"/>
      <w:marLeft w:val="0"/>
      <w:marRight w:val="0"/>
      <w:marTop w:val="0"/>
      <w:marBottom w:val="0"/>
      <w:divBdr>
        <w:top w:val="none" w:sz="0" w:space="0" w:color="auto"/>
        <w:left w:val="none" w:sz="0" w:space="0" w:color="auto"/>
        <w:bottom w:val="none" w:sz="0" w:space="0" w:color="auto"/>
        <w:right w:val="none" w:sz="0" w:space="0" w:color="auto"/>
      </w:divBdr>
    </w:div>
    <w:div w:id="1551309364">
      <w:bodyDiv w:val="1"/>
      <w:marLeft w:val="0"/>
      <w:marRight w:val="0"/>
      <w:marTop w:val="0"/>
      <w:marBottom w:val="0"/>
      <w:divBdr>
        <w:top w:val="none" w:sz="0" w:space="0" w:color="auto"/>
        <w:left w:val="none" w:sz="0" w:space="0" w:color="auto"/>
        <w:bottom w:val="none" w:sz="0" w:space="0" w:color="auto"/>
        <w:right w:val="none" w:sz="0" w:space="0" w:color="auto"/>
      </w:divBdr>
    </w:div>
    <w:div w:id="1559199365">
      <w:bodyDiv w:val="1"/>
      <w:marLeft w:val="0"/>
      <w:marRight w:val="0"/>
      <w:marTop w:val="0"/>
      <w:marBottom w:val="0"/>
      <w:divBdr>
        <w:top w:val="none" w:sz="0" w:space="0" w:color="auto"/>
        <w:left w:val="none" w:sz="0" w:space="0" w:color="auto"/>
        <w:bottom w:val="none" w:sz="0" w:space="0" w:color="auto"/>
        <w:right w:val="none" w:sz="0" w:space="0" w:color="auto"/>
      </w:divBdr>
    </w:div>
    <w:div w:id="1559898450">
      <w:bodyDiv w:val="1"/>
      <w:marLeft w:val="0"/>
      <w:marRight w:val="0"/>
      <w:marTop w:val="0"/>
      <w:marBottom w:val="0"/>
      <w:divBdr>
        <w:top w:val="none" w:sz="0" w:space="0" w:color="auto"/>
        <w:left w:val="none" w:sz="0" w:space="0" w:color="auto"/>
        <w:bottom w:val="none" w:sz="0" w:space="0" w:color="auto"/>
        <w:right w:val="none" w:sz="0" w:space="0" w:color="auto"/>
      </w:divBdr>
    </w:div>
    <w:div w:id="1563443793">
      <w:bodyDiv w:val="1"/>
      <w:marLeft w:val="0"/>
      <w:marRight w:val="0"/>
      <w:marTop w:val="0"/>
      <w:marBottom w:val="0"/>
      <w:divBdr>
        <w:top w:val="none" w:sz="0" w:space="0" w:color="auto"/>
        <w:left w:val="none" w:sz="0" w:space="0" w:color="auto"/>
        <w:bottom w:val="none" w:sz="0" w:space="0" w:color="auto"/>
        <w:right w:val="none" w:sz="0" w:space="0" w:color="auto"/>
      </w:divBdr>
    </w:div>
    <w:div w:id="1567915896">
      <w:bodyDiv w:val="1"/>
      <w:marLeft w:val="0"/>
      <w:marRight w:val="0"/>
      <w:marTop w:val="0"/>
      <w:marBottom w:val="0"/>
      <w:divBdr>
        <w:top w:val="none" w:sz="0" w:space="0" w:color="auto"/>
        <w:left w:val="none" w:sz="0" w:space="0" w:color="auto"/>
        <w:bottom w:val="none" w:sz="0" w:space="0" w:color="auto"/>
        <w:right w:val="none" w:sz="0" w:space="0" w:color="auto"/>
      </w:divBdr>
    </w:div>
    <w:div w:id="1580749783">
      <w:bodyDiv w:val="1"/>
      <w:marLeft w:val="0"/>
      <w:marRight w:val="0"/>
      <w:marTop w:val="0"/>
      <w:marBottom w:val="0"/>
      <w:divBdr>
        <w:top w:val="none" w:sz="0" w:space="0" w:color="auto"/>
        <w:left w:val="none" w:sz="0" w:space="0" w:color="auto"/>
        <w:bottom w:val="none" w:sz="0" w:space="0" w:color="auto"/>
        <w:right w:val="none" w:sz="0" w:space="0" w:color="auto"/>
      </w:divBdr>
    </w:div>
    <w:div w:id="1616205794">
      <w:bodyDiv w:val="1"/>
      <w:marLeft w:val="0"/>
      <w:marRight w:val="0"/>
      <w:marTop w:val="0"/>
      <w:marBottom w:val="0"/>
      <w:divBdr>
        <w:top w:val="none" w:sz="0" w:space="0" w:color="auto"/>
        <w:left w:val="none" w:sz="0" w:space="0" w:color="auto"/>
        <w:bottom w:val="none" w:sz="0" w:space="0" w:color="auto"/>
        <w:right w:val="none" w:sz="0" w:space="0" w:color="auto"/>
      </w:divBdr>
    </w:div>
    <w:div w:id="1619482794">
      <w:bodyDiv w:val="1"/>
      <w:marLeft w:val="0"/>
      <w:marRight w:val="0"/>
      <w:marTop w:val="0"/>
      <w:marBottom w:val="0"/>
      <w:divBdr>
        <w:top w:val="none" w:sz="0" w:space="0" w:color="auto"/>
        <w:left w:val="none" w:sz="0" w:space="0" w:color="auto"/>
        <w:bottom w:val="none" w:sz="0" w:space="0" w:color="auto"/>
        <w:right w:val="none" w:sz="0" w:space="0" w:color="auto"/>
      </w:divBdr>
    </w:div>
    <w:div w:id="1619556867">
      <w:bodyDiv w:val="1"/>
      <w:marLeft w:val="0"/>
      <w:marRight w:val="0"/>
      <w:marTop w:val="0"/>
      <w:marBottom w:val="0"/>
      <w:divBdr>
        <w:top w:val="none" w:sz="0" w:space="0" w:color="auto"/>
        <w:left w:val="none" w:sz="0" w:space="0" w:color="auto"/>
        <w:bottom w:val="none" w:sz="0" w:space="0" w:color="auto"/>
        <w:right w:val="none" w:sz="0" w:space="0" w:color="auto"/>
      </w:divBdr>
    </w:div>
    <w:div w:id="1638298949">
      <w:bodyDiv w:val="1"/>
      <w:marLeft w:val="0"/>
      <w:marRight w:val="0"/>
      <w:marTop w:val="0"/>
      <w:marBottom w:val="0"/>
      <w:divBdr>
        <w:top w:val="none" w:sz="0" w:space="0" w:color="auto"/>
        <w:left w:val="none" w:sz="0" w:space="0" w:color="auto"/>
        <w:bottom w:val="none" w:sz="0" w:space="0" w:color="auto"/>
        <w:right w:val="none" w:sz="0" w:space="0" w:color="auto"/>
      </w:divBdr>
    </w:div>
    <w:div w:id="1660619239">
      <w:bodyDiv w:val="1"/>
      <w:marLeft w:val="0"/>
      <w:marRight w:val="0"/>
      <w:marTop w:val="0"/>
      <w:marBottom w:val="0"/>
      <w:divBdr>
        <w:top w:val="none" w:sz="0" w:space="0" w:color="auto"/>
        <w:left w:val="none" w:sz="0" w:space="0" w:color="auto"/>
        <w:bottom w:val="none" w:sz="0" w:space="0" w:color="auto"/>
        <w:right w:val="none" w:sz="0" w:space="0" w:color="auto"/>
      </w:divBdr>
    </w:div>
    <w:div w:id="1664747084">
      <w:bodyDiv w:val="1"/>
      <w:marLeft w:val="0"/>
      <w:marRight w:val="0"/>
      <w:marTop w:val="0"/>
      <w:marBottom w:val="0"/>
      <w:divBdr>
        <w:top w:val="none" w:sz="0" w:space="0" w:color="auto"/>
        <w:left w:val="none" w:sz="0" w:space="0" w:color="auto"/>
        <w:bottom w:val="none" w:sz="0" w:space="0" w:color="auto"/>
        <w:right w:val="none" w:sz="0" w:space="0" w:color="auto"/>
      </w:divBdr>
    </w:div>
    <w:div w:id="1667585287">
      <w:bodyDiv w:val="1"/>
      <w:marLeft w:val="0"/>
      <w:marRight w:val="0"/>
      <w:marTop w:val="0"/>
      <w:marBottom w:val="0"/>
      <w:divBdr>
        <w:top w:val="none" w:sz="0" w:space="0" w:color="auto"/>
        <w:left w:val="none" w:sz="0" w:space="0" w:color="auto"/>
        <w:bottom w:val="none" w:sz="0" w:space="0" w:color="auto"/>
        <w:right w:val="none" w:sz="0" w:space="0" w:color="auto"/>
      </w:divBdr>
    </w:div>
    <w:div w:id="1670061887">
      <w:bodyDiv w:val="1"/>
      <w:marLeft w:val="0"/>
      <w:marRight w:val="0"/>
      <w:marTop w:val="0"/>
      <w:marBottom w:val="0"/>
      <w:divBdr>
        <w:top w:val="none" w:sz="0" w:space="0" w:color="auto"/>
        <w:left w:val="none" w:sz="0" w:space="0" w:color="auto"/>
        <w:bottom w:val="none" w:sz="0" w:space="0" w:color="auto"/>
        <w:right w:val="none" w:sz="0" w:space="0" w:color="auto"/>
      </w:divBdr>
    </w:div>
    <w:div w:id="1690331189">
      <w:bodyDiv w:val="1"/>
      <w:marLeft w:val="0"/>
      <w:marRight w:val="0"/>
      <w:marTop w:val="0"/>
      <w:marBottom w:val="0"/>
      <w:divBdr>
        <w:top w:val="none" w:sz="0" w:space="0" w:color="auto"/>
        <w:left w:val="none" w:sz="0" w:space="0" w:color="auto"/>
        <w:bottom w:val="none" w:sz="0" w:space="0" w:color="auto"/>
        <w:right w:val="none" w:sz="0" w:space="0" w:color="auto"/>
      </w:divBdr>
    </w:div>
    <w:div w:id="1723358587">
      <w:bodyDiv w:val="1"/>
      <w:marLeft w:val="0"/>
      <w:marRight w:val="0"/>
      <w:marTop w:val="0"/>
      <w:marBottom w:val="0"/>
      <w:divBdr>
        <w:top w:val="none" w:sz="0" w:space="0" w:color="auto"/>
        <w:left w:val="none" w:sz="0" w:space="0" w:color="auto"/>
        <w:bottom w:val="none" w:sz="0" w:space="0" w:color="auto"/>
        <w:right w:val="none" w:sz="0" w:space="0" w:color="auto"/>
      </w:divBdr>
    </w:div>
    <w:div w:id="1726760988">
      <w:bodyDiv w:val="1"/>
      <w:marLeft w:val="0"/>
      <w:marRight w:val="0"/>
      <w:marTop w:val="0"/>
      <w:marBottom w:val="0"/>
      <w:divBdr>
        <w:top w:val="none" w:sz="0" w:space="0" w:color="auto"/>
        <w:left w:val="none" w:sz="0" w:space="0" w:color="auto"/>
        <w:bottom w:val="none" w:sz="0" w:space="0" w:color="auto"/>
        <w:right w:val="none" w:sz="0" w:space="0" w:color="auto"/>
      </w:divBdr>
    </w:div>
    <w:div w:id="1730493242">
      <w:bodyDiv w:val="1"/>
      <w:marLeft w:val="0"/>
      <w:marRight w:val="0"/>
      <w:marTop w:val="0"/>
      <w:marBottom w:val="0"/>
      <w:divBdr>
        <w:top w:val="none" w:sz="0" w:space="0" w:color="auto"/>
        <w:left w:val="none" w:sz="0" w:space="0" w:color="auto"/>
        <w:bottom w:val="none" w:sz="0" w:space="0" w:color="auto"/>
        <w:right w:val="none" w:sz="0" w:space="0" w:color="auto"/>
      </w:divBdr>
    </w:div>
    <w:div w:id="1737363855">
      <w:bodyDiv w:val="1"/>
      <w:marLeft w:val="0"/>
      <w:marRight w:val="0"/>
      <w:marTop w:val="0"/>
      <w:marBottom w:val="0"/>
      <w:divBdr>
        <w:top w:val="none" w:sz="0" w:space="0" w:color="auto"/>
        <w:left w:val="none" w:sz="0" w:space="0" w:color="auto"/>
        <w:bottom w:val="none" w:sz="0" w:space="0" w:color="auto"/>
        <w:right w:val="none" w:sz="0" w:space="0" w:color="auto"/>
      </w:divBdr>
    </w:div>
    <w:div w:id="1737587376">
      <w:bodyDiv w:val="1"/>
      <w:marLeft w:val="0"/>
      <w:marRight w:val="0"/>
      <w:marTop w:val="0"/>
      <w:marBottom w:val="0"/>
      <w:divBdr>
        <w:top w:val="none" w:sz="0" w:space="0" w:color="auto"/>
        <w:left w:val="none" w:sz="0" w:space="0" w:color="auto"/>
        <w:bottom w:val="none" w:sz="0" w:space="0" w:color="auto"/>
        <w:right w:val="none" w:sz="0" w:space="0" w:color="auto"/>
      </w:divBdr>
    </w:div>
    <w:div w:id="1752506117">
      <w:bodyDiv w:val="1"/>
      <w:marLeft w:val="0"/>
      <w:marRight w:val="0"/>
      <w:marTop w:val="0"/>
      <w:marBottom w:val="0"/>
      <w:divBdr>
        <w:top w:val="none" w:sz="0" w:space="0" w:color="auto"/>
        <w:left w:val="none" w:sz="0" w:space="0" w:color="auto"/>
        <w:bottom w:val="none" w:sz="0" w:space="0" w:color="auto"/>
        <w:right w:val="none" w:sz="0" w:space="0" w:color="auto"/>
      </w:divBdr>
    </w:div>
    <w:div w:id="1757702908">
      <w:bodyDiv w:val="1"/>
      <w:marLeft w:val="0"/>
      <w:marRight w:val="0"/>
      <w:marTop w:val="0"/>
      <w:marBottom w:val="0"/>
      <w:divBdr>
        <w:top w:val="none" w:sz="0" w:space="0" w:color="auto"/>
        <w:left w:val="none" w:sz="0" w:space="0" w:color="auto"/>
        <w:bottom w:val="none" w:sz="0" w:space="0" w:color="auto"/>
        <w:right w:val="none" w:sz="0" w:space="0" w:color="auto"/>
      </w:divBdr>
    </w:div>
    <w:div w:id="1759331871">
      <w:bodyDiv w:val="1"/>
      <w:marLeft w:val="0"/>
      <w:marRight w:val="0"/>
      <w:marTop w:val="0"/>
      <w:marBottom w:val="0"/>
      <w:divBdr>
        <w:top w:val="none" w:sz="0" w:space="0" w:color="auto"/>
        <w:left w:val="none" w:sz="0" w:space="0" w:color="auto"/>
        <w:bottom w:val="none" w:sz="0" w:space="0" w:color="auto"/>
        <w:right w:val="none" w:sz="0" w:space="0" w:color="auto"/>
      </w:divBdr>
    </w:div>
    <w:div w:id="1772772850">
      <w:bodyDiv w:val="1"/>
      <w:marLeft w:val="0"/>
      <w:marRight w:val="0"/>
      <w:marTop w:val="0"/>
      <w:marBottom w:val="0"/>
      <w:divBdr>
        <w:top w:val="none" w:sz="0" w:space="0" w:color="auto"/>
        <w:left w:val="none" w:sz="0" w:space="0" w:color="auto"/>
        <w:bottom w:val="none" w:sz="0" w:space="0" w:color="auto"/>
        <w:right w:val="none" w:sz="0" w:space="0" w:color="auto"/>
      </w:divBdr>
    </w:div>
    <w:div w:id="1790203177">
      <w:bodyDiv w:val="1"/>
      <w:marLeft w:val="0"/>
      <w:marRight w:val="0"/>
      <w:marTop w:val="0"/>
      <w:marBottom w:val="0"/>
      <w:divBdr>
        <w:top w:val="none" w:sz="0" w:space="0" w:color="auto"/>
        <w:left w:val="none" w:sz="0" w:space="0" w:color="auto"/>
        <w:bottom w:val="none" w:sz="0" w:space="0" w:color="auto"/>
        <w:right w:val="none" w:sz="0" w:space="0" w:color="auto"/>
      </w:divBdr>
    </w:div>
    <w:div w:id="1817187201">
      <w:bodyDiv w:val="1"/>
      <w:marLeft w:val="0"/>
      <w:marRight w:val="0"/>
      <w:marTop w:val="0"/>
      <w:marBottom w:val="0"/>
      <w:divBdr>
        <w:top w:val="none" w:sz="0" w:space="0" w:color="auto"/>
        <w:left w:val="none" w:sz="0" w:space="0" w:color="auto"/>
        <w:bottom w:val="none" w:sz="0" w:space="0" w:color="auto"/>
        <w:right w:val="none" w:sz="0" w:space="0" w:color="auto"/>
      </w:divBdr>
    </w:div>
    <w:div w:id="1822573818">
      <w:bodyDiv w:val="1"/>
      <w:marLeft w:val="0"/>
      <w:marRight w:val="0"/>
      <w:marTop w:val="0"/>
      <w:marBottom w:val="0"/>
      <w:divBdr>
        <w:top w:val="none" w:sz="0" w:space="0" w:color="auto"/>
        <w:left w:val="none" w:sz="0" w:space="0" w:color="auto"/>
        <w:bottom w:val="none" w:sz="0" w:space="0" w:color="auto"/>
        <w:right w:val="none" w:sz="0" w:space="0" w:color="auto"/>
      </w:divBdr>
    </w:div>
    <w:div w:id="1824925955">
      <w:bodyDiv w:val="1"/>
      <w:marLeft w:val="0"/>
      <w:marRight w:val="0"/>
      <w:marTop w:val="0"/>
      <w:marBottom w:val="0"/>
      <w:divBdr>
        <w:top w:val="none" w:sz="0" w:space="0" w:color="auto"/>
        <w:left w:val="none" w:sz="0" w:space="0" w:color="auto"/>
        <w:bottom w:val="none" w:sz="0" w:space="0" w:color="auto"/>
        <w:right w:val="none" w:sz="0" w:space="0" w:color="auto"/>
      </w:divBdr>
    </w:div>
    <w:div w:id="1851530252">
      <w:bodyDiv w:val="1"/>
      <w:marLeft w:val="0"/>
      <w:marRight w:val="0"/>
      <w:marTop w:val="0"/>
      <w:marBottom w:val="0"/>
      <w:divBdr>
        <w:top w:val="none" w:sz="0" w:space="0" w:color="auto"/>
        <w:left w:val="none" w:sz="0" w:space="0" w:color="auto"/>
        <w:bottom w:val="none" w:sz="0" w:space="0" w:color="auto"/>
        <w:right w:val="none" w:sz="0" w:space="0" w:color="auto"/>
      </w:divBdr>
    </w:div>
    <w:div w:id="1857766432">
      <w:bodyDiv w:val="1"/>
      <w:marLeft w:val="0"/>
      <w:marRight w:val="0"/>
      <w:marTop w:val="0"/>
      <w:marBottom w:val="0"/>
      <w:divBdr>
        <w:top w:val="none" w:sz="0" w:space="0" w:color="auto"/>
        <w:left w:val="none" w:sz="0" w:space="0" w:color="auto"/>
        <w:bottom w:val="none" w:sz="0" w:space="0" w:color="auto"/>
        <w:right w:val="none" w:sz="0" w:space="0" w:color="auto"/>
      </w:divBdr>
    </w:div>
    <w:div w:id="1893036662">
      <w:bodyDiv w:val="1"/>
      <w:marLeft w:val="0"/>
      <w:marRight w:val="0"/>
      <w:marTop w:val="0"/>
      <w:marBottom w:val="0"/>
      <w:divBdr>
        <w:top w:val="none" w:sz="0" w:space="0" w:color="auto"/>
        <w:left w:val="none" w:sz="0" w:space="0" w:color="auto"/>
        <w:bottom w:val="none" w:sz="0" w:space="0" w:color="auto"/>
        <w:right w:val="none" w:sz="0" w:space="0" w:color="auto"/>
      </w:divBdr>
    </w:div>
    <w:div w:id="1903370829">
      <w:bodyDiv w:val="1"/>
      <w:marLeft w:val="0"/>
      <w:marRight w:val="0"/>
      <w:marTop w:val="0"/>
      <w:marBottom w:val="0"/>
      <w:divBdr>
        <w:top w:val="none" w:sz="0" w:space="0" w:color="auto"/>
        <w:left w:val="none" w:sz="0" w:space="0" w:color="auto"/>
        <w:bottom w:val="none" w:sz="0" w:space="0" w:color="auto"/>
        <w:right w:val="none" w:sz="0" w:space="0" w:color="auto"/>
      </w:divBdr>
    </w:div>
    <w:div w:id="1913999567">
      <w:bodyDiv w:val="1"/>
      <w:marLeft w:val="0"/>
      <w:marRight w:val="0"/>
      <w:marTop w:val="0"/>
      <w:marBottom w:val="0"/>
      <w:divBdr>
        <w:top w:val="none" w:sz="0" w:space="0" w:color="auto"/>
        <w:left w:val="none" w:sz="0" w:space="0" w:color="auto"/>
        <w:bottom w:val="none" w:sz="0" w:space="0" w:color="auto"/>
        <w:right w:val="none" w:sz="0" w:space="0" w:color="auto"/>
      </w:divBdr>
    </w:div>
    <w:div w:id="1915775507">
      <w:bodyDiv w:val="1"/>
      <w:marLeft w:val="0"/>
      <w:marRight w:val="0"/>
      <w:marTop w:val="0"/>
      <w:marBottom w:val="0"/>
      <w:divBdr>
        <w:top w:val="none" w:sz="0" w:space="0" w:color="auto"/>
        <w:left w:val="none" w:sz="0" w:space="0" w:color="auto"/>
        <w:bottom w:val="none" w:sz="0" w:space="0" w:color="auto"/>
        <w:right w:val="none" w:sz="0" w:space="0" w:color="auto"/>
      </w:divBdr>
    </w:div>
    <w:div w:id="1937790984">
      <w:bodyDiv w:val="1"/>
      <w:marLeft w:val="0"/>
      <w:marRight w:val="0"/>
      <w:marTop w:val="0"/>
      <w:marBottom w:val="0"/>
      <w:divBdr>
        <w:top w:val="none" w:sz="0" w:space="0" w:color="auto"/>
        <w:left w:val="none" w:sz="0" w:space="0" w:color="auto"/>
        <w:bottom w:val="none" w:sz="0" w:space="0" w:color="auto"/>
        <w:right w:val="none" w:sz="0" w:space="0" w:color="auto"/>
      </w:divBdr>
    </w:div>
    <w:div w:id="1956015819">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 w:id="1991596248">
      <w:bodyDiv w:val="1"/>
      <w:marLeft w:val="0"/>
      <w:marRight w:val="0"/>
      <w:marTop w:val="0"/>
      <w:marBottom w:val="0"/>
      <w:divBdr>
        <w:top w:val="none" w:sz="0" w:space="0" w:color="auto"/>
        <w:left w:val="none" w:sz="0" w:space="0" w:color="auto"/>
        <w:bottom w:val="none" w:sz="0" w:space="0" w:color="auto"/>
        <w:right w:val="none" w:sz="0" w:space="0" w:color="auto"/>
      </w:divBdr>
    </w:div>
    <w:div w:id="1993563122">
      <w:bodyDiv w:val="1"/>
      <w:marLeft w:val="0"/>
      <w:marRight w:val="0"/>
      <w:marTop w:val="0"/>
      <w:marBottom w:val="0"/>
      <w:divBdr>
        <w:top w:val="none" w:sz="0" w:space="0" w:color="auto"/>
        <w:left w:val="none" w:sz="0" w:space="0" w:color="auto"/>
        <w:bottom w:val="none" w:sz="0" w:space="0" w:color="auto"/>
        <w:right w:val="none" w:sz="0" w:space="0" w:color="auto"/>
      </w:divBdr>
    </w:div>
    <w:div w:id="2001276612">
      <w:bodyDiv w:val="1"/>
      <w:marLeft w:val="0"/>
      <w:marRight w:val="0"/>
      <w:marTop w:val="0"/>
      <w:marBottom w:val="0"/>
      <w:divBdr>
        <w:top w:val="none" w:sz="0" w:space="0" w:color="auto"/>
        <w:left w:val="none" w:sz="0" w:space="0" w:color="auto"/>
        <w:bottom w:val="none" w:sz="0" w:space="0" w:color="auto"/>
        <w:right w:val="none" w:sz="0" w:space="0" w:color="auto"/>
      </w:divBdr>
    </w:div>
    <w:div w:id="2003042773">
      <w:bodyDiv w:val="1"/>
      <w:marLeft w:val="0"/>
      <w:marRight w:val="0"/>
      <w:marTop w:val="0"/>
      <w:marBottom w:val="0"/>
      <w:divBdr>
        <w:top w:val="none" w:sz="0" w:space="0" w:color="auto"/>
        <w:left w:val="none" w:sz="0" w:space="0" w:color="auto"/>
        <w:bottom w:val="none" w:sz="0" w:space="0" w:color="auto"/>
        <w:right w:val="none" w:sz="0" w:space="0" w:color="auto"/>
      </w:divBdr>
    </w:div>
    <w:div w:id="2003269296">
      <w:bodyDiv w:val="1"/>
      <w:marLeft w:val="0"/>
      <w:marRight w:val="0"/>
      <w:marTop w:val="0"/>
      <w:marBottom w:val="0"/>
      <w:divBdr>
        <w:top w:val="none" w:sz="0" w:space="0" w:color="auto"/>
        <w:left w:val="none" w:sz="0" w:space="0" w:color="auto"/>
        <w:bottom w:val="none" w:sz="0" w:space="0" w:color="auto"/>
        <w:right w:val="none" w:sz="0" w:space="0" w:color="auto"/>
      </w:divBdr>
    </w:div>
    <w:div w:id="2018267998">
      <w:bodyDiv w:val="1"/>
      <w:marLeft w:val="0"/>
      <w:marRight w:val="0"/>
      <w:marTop w:val="0"/>
      <w:marBottom w:val="0"/>
      <w:divBdr>
        <w:top w:val="none" w:sz="0" w:space="0" w:color="auto"/>
        <w:left w:val="none" w:sz="0" w:space="0" w:color="auto"/>
        <w:bottom w:val="none" w:sz="0" w:space="0" w:color="auto"/>
        <w:right w:val="none" w:sz="0" w:space="0" w:color="auto"/>
      </w:divBdr>
    </w:div>
    <w:div w:id="2043555743">
      <w:bodyDiv w:val="1"/>
      <w:marLeft w:val="0"/>
      <w:marRight w:val="0"/>
      <w:marTop w:val="0"/>
      <w:marBottom w:val="0"/>
      <w:divBdr>
        <w:top w:val="none" w:sz="0" w:space="0" w:color="auto"/>
        <w:left w:val="none" w:sz="0" w:space="0" w:color="auto"/>
        <w:bottom w:val="none" w:sz="0" w:space="0" w:color="auto"/>
        <w:right w:val="none" w:sz="0" w:space="0" w:color="auto"/>
      </w:divBdr>
    </w:div>
    <w:div w:id="2053460817">
      <w:bodyDiv w:val="1"/>
      <w:marLeft w:val="0"/>
      <w:marRight w:val="0"/>
      <w:marTop w:val="0"/>
      <w:marBottom w:val="0"/>
      <w:divBdr>
        <w:top w:val="none" w:sz="0" w:space="0" w:color="auto"/>
        <w:left w:val="none" w:sz="0" w:space="0" w:color="auto"/>
        <w:bottom w:val="none" w:sz="0" w:space="0" w:color="auto"/>
        <w:right w:val="none" w:sz="0" w:space="0" w:color="auto"/>
      </w:divBdr>
    </w:div>
    <w:div w:id="2063288100">
      <w:bodyDiv w:val="1"/>
      <w:marLeft w:val="0"/>
      <w:marRight w:val="0"/>
      <w:marTop w:val="0"/>
      <w:marBottom w:val="0"/>
      <w:divBdr>
        <w:top w:val="none" w:sz="0" w:space="0" w:color="auto"/>
        <w:left w:val="none" w:sz="0" w:space="0" w:color="auto"/>
        <w:bottom w:val="none" w:sz="0" w:space="0" w:color="auto"/>
        <w:right w:val="none" w:sz="0" w:space="0" w:color="auto"/>
      </w:divBdr>
    </w:div>
    <w:div w:id="2066247172">
      <w:bodyDiv w:val="1"/>
      <w:marLeft w:val="0"/>
      <w:marRight w:val="0"/>
      <w:marTop w:val="0"/>
      <w:marBottom w:val="0"/>
      <w:divBdr>
        <w:top w:val="none" w:sz="0" w:space="0" w:color="auto"/>
        <w:left w:val="none" w:sz="0" w:space="0" w:color="auto"/>
        <w:bottom w:val="none" w:sz="0" w:space="0" w:color="auto"/>
        <w:right w:val="none" w:sz="0" w:space="0" w:color="auto"/>
      </w:divBdr>
    </w:div>
    <w:div w:id="2082830730">
      <w:bodyDiv w:val="1"/>
      <w:marLeft w:val="0"/>
      <w:marRight w:val="0"/>
      <w:marTop w:val="0"/>
      <w:marBottom w:val="0"/>
      <w:divBdr>
        <w:top w:val="none" w:sz="0" w:space="0" w:color="auto"/>
        <w:left w:val="none" w:sz="0" w:space="0" w:color="auto"/>
        <w:bottom w:val="none" w:sz="0" w:space="0" w:color="auto"/>
        <w:right w:val="none" w:sz="0" w:space="0" w:color="auto"/>
      </w:divBdr>
    </w:div>
    <w:div w:id="2086032118">
      <w:bodyDiv w:val="1"/>
      <w:marLeft w:val="0"/>
      <w:marRight w:val="0"/>
      <w:marTop w:val="0"/>
      <w:marBottom w:val="0"/>
      <w:divBdr>
        <w:top w:val="none" w:sz="0" w:space="0" w:color="auto"/>
        <w:left w:val="none" w:sz="0" w:space="0" w:color="auto"/>
        <w:bottom w:val="none" w:sz="0" w:space="0" w:color="auto"/>
        <w:right w:val="none" w:sz="0" w:space="0" w:color="auto"/>
      </w:divBdr>
    </w:div>
    <w:div w:id="2089647736">
      <w:bodyDiv w:val="1"/>
      <w:marLeft w:val="0"/>
      <w:marRight w:val="0"/>
      <w:marTop w:val="0"/>
      <w:marBottom w:val="0"/>
      <w:divBdr>
        <w:top w:val="none" w:sz="0" w:space="0" w:color="auto"/>
        <w:left w:val="none" w:sz="0" w:space="0" w:color="auto"/>
        <w:bottom w:val="none" w:sz="0" w:space="0" w:color="auto"/>
        <w:right w:val="none" w:sz="0" w:space="0" w:color="auto"/>
      </w:divBdr>
    </w:div>
    <w:div w:id="2110352154">
      <w:bodyDiv w:val="1"/>
      <w:marLeft w:val="0"/>
      <w:marRight w:val="0"/>
      <w:marTop w:val="0"/>
      <w:marBottom w:val="0"/>
      <w:divBdr>
        <w:top w:val="none" w:sz="0" w:space="0" w:color="auto"/>
        <w:left w:val="none" w:sz="0" w:space="0" w:color="auto"/>
        <w:bottom w:val="none" w:sz="0" w:space="0" w:color="auto"/>
        <w:right w:val="none" w:sz="0" w:space="0" w:color="auto"/>
      </w:divBdr>
    </w:div>
    <w:div w:id="2134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E5C69-F680-47CF-83E5-5F5B08969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3542</Words>
  <Characters>19487</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Katell KP. PERENNOU</dc:creator>
  <cp:lastModifiedBy>Thibault TM. MARAIS</cp:lastModifiedBy>
  <cp:revision>6</cp:revision>
  <cp:lastPrinted>2019-12-03T18:24:00Z</cp:lastPrinted>
  <dcterms:created xsi:type="dcterms:W3CDTF">2020-08-19T23:10:00Z</dcterms:created>
  <dcterms:modified xsi:type="dcterms:W3CDTF">2020-08-20T00:50:00Z</dcterms:modified>
</cp:coreProperties>
</file>