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2F678" w14:textId="77777777" w:rsidR="00B74506" w:rsidRDefault="00B74506" w:rsidP="00E43B70">
      <w:pPr>
        <w:jc w:val="center"/>
        <w:rPr>
          <w:rFonts w:cstheme="minorHAnsi"/>
          <w:sz w:val="40"/>
          <w:szCs w:val="40"/>
        </w:rPr>
      </w:pPr>
    </w:p>
    <w:p w14:paraId="6CE664E2" w14:textId="7ABD6774" w:rsidR="008F2D8B" w:rsidRPr="00C306C6" w:rsidRDefault="008F2D8B" w:rsidP="00E43B70">
      <w:pPr>
        <w:jc w:val="center"/>
        <w:rPr>
          <w:rFonts w:cstheme="minorHAnsi"/>
          <w:sz w:val="40"/>
          <w:szCs w:val="40"/>
        </w:rPr>
      </w:pPr>
      <w:r w:rsidRPr="00C306C6">
        <w:rPr>
          <w:rFonts w:cstheme="minorHAnsi"/>
          <w:sz w:val="40"/>
          <w:szCs w:val="40"/>
        </w:rPr>
        <w:t xml:space="preserve">INTERVENTION DU </w:t>
      </w:r>
      <w:r w:rsidR="0063147B">
        <w:rPr>
          <w:rFonts w:cstheme="minorHAnsi"/>
          <w:sz w:val="40"/>
          <w:szCs w:val="40"/>
        </w:rPr>
        <w:t>MSP</w:t>
      </w:r>
    </w:p>
    <w:p w14:paraId="5DB925B7" w14:textId="77777777" w:rsidR="008F2D8B" w:rsidRPr="00C306C6" w:rsidRDefault="008F2D8B" w:rsidP="00E43B70">
      <w:pPr>
        <w:jc w:val="center"/>
        <w:rPr>
          <w:rFonts w:cstheme="minorHAnsi"/>
          <w:sz w:val="40"/>
          <w:szCs w:val="40"/>
        </w:rPr>
      </w:pPr>
      <w:r w:rsidRPr="00C306C6">
        <w:rPr>
          <w:rFonts w:cstheme="minorHAnsi"/>
          <w:sz w:val="40"/>
          <w:szCs w:val="40"/>
        </w:rPr>
        <w:t>(Point presse)</w:t>
      </w:r>
    </w:p>
    <w:p w14:paraId="22E8C1D0" w14:textId="1BB0BD54" w:rsidR="008F2D8B" w:rsidRPr="00C306C6" w:rsidRDefault="008F2D8B" w:rsidP="00E43B70">
      <w:pPr>
        <w:jc w:val="center"/>
        <w:rPr>
          <w:rFonts w:cstheme="minorHAnsi"/>
          <w:sz w:val="40"/>
          <w:szCs w:val="40"/>
        </w:rPr>
      </w:pPr>
      <w:r w:rsidRPr="00C306C6">
        <w:rPr>
          <w:rFonts w:cstheme="minorHAnsi"/>
          <w:sz w:val="40"/>
          <w:szCs w:val="40"/>
        </w:rPr>
        <w:t>Dr. Jacques Raynal</w:t>
      </w:r>
      <w:r w:rsidR="0063147B">
        <w:rPr>
          <w:rFonts w:cstheme="minorHAnsi"/>
          <w:sz w:val="40"/>
          <w:szCs w:val="40"/>
        </w:rPr>
        <w:t xml:space="preserve"> &amp; Dr. Pierre Follin</w:t>
      </w:r>
    </w:p>
    <w:p w14:paraId="3C93EEF3" w14:textId="7D695C1F" w:rsidR="004B3918" w:rsidRPr="00E825C9" w:rsidRDefault="00BD7533" w:rsidP="00E825C9">
      <w:pPr>
        <w:pBdr>
          <w:top w:val="single" w:sz="4" w:space="1" w:color="auto"/>
          <w:left w:val="single" w:sz="4" w:space="4" w:color="auto"/>
          <w:bottom w:val="single" w:sz="4" w:space="1" w:color="auto"/>
          <w:right w:val="single" w:sz="4" w:space="4" w:color="auto"/>
        </w:pBdr>
        <w:jc w:val="center"/>
        <w:rPr>
          <w:rFonts w:cstheme="minorHAnsi"/>
          <w:b/>
          <w:sz w:val="40"/>
          <w:szCs w:val="40"/>
        </w:rPr>
      </w:pPr>
      <w:r>
        <w:rPr>
          <w:rFonts w:cstheme="minorHAnsi"/>
          <w:b/>
          <w:sz w:val="40"/>
          <w:szCs w:val="40"/>
        </w:rPr>
        <w:t>3</w:t>
      </w:r>
      <w:r w:rsidR="00B74506">
        <w:rPr>
          <w:rFonts w:cstheme="minorHAnsi"/>
          <w:b/>
          <w:sz w:val="40"/>
          <w:szCs w:val="40"/>
        </w:rPr>
        <w:t xml:space="preserve"> </w:t>
      </w:r>
      <w:r>
        <w:rPr>
          <w:rFonts w:cstheme="minorHAnsi"/>
          <w:b/>
          <w:sz w:val="40"/>
          <w:szCs w:val="40"/>
        </w:rPr>
        <w:t>septembre</w:t>
      </w:r>
      <w:r w:rsidR="008F2D8B" w:rsidRPr="00C306C6">
        <w:rPr>
          <w:rFonts w:cstheme="minorHAnsi"/>
          <w:b/>
          <w:sz w:val="40"/>
          <w:szCs w:val="40"/>
        </w:rPr>
        <w:t xml:space="preserve"> 2020 – 1</w:t>
      </w:r>
      <w:r w:rsidR="00B74506">
        <w:rPr>
          <w:rFonts w:cstheme="minorHAnsi"/>
          <w:b/>
          <w:sz w:val="40"/>
          <w:szCs w:val="40"/>
        </w:rPr>
        <w:t>5</w:t>
      </w:r>
      <w:r w:rsidR="008F2D8B" w:rsidRPr="00C306C6">
        <w:rPr>
          <w:rFonts w:cstheme="minorHAnsi"/>
          <w:b/>
          <w:sz w:val="40"/>
          <w:szCs w:val="40"/>
        </w:rPr>
        <w:t>H</w:t>
      </w:r>
      <w:bookmarkStart w:id="0" w:name="_Hlk40711618"/>
      <w:bookmarkStart w:id="1" w:name="_Hlk40355560"/>
    </w:p>
    <w:p w14:paraId="1242BC98" w14:textId="77777777" w:rsidR="00C92A8B" w:rsidRPr="004B3918" w:rsidRDefault="0020720C" w:rsidP="008839D5">
      <w:pPr>
        <w:spacing w:line="360" w:lineRule="auto"/>
        <w:jc w:val="both"/>
        <w:rPr>
          <w:rFonts w:ascii="Roboto" w:hAnsi="Roboto" w:cstheme="minorHAnsi"/>
          <w:sz w:val="40"/>
          <w:szCs w:val="40"/>
        </w:rPr>
      </w:pPr>
      <w:r w:rsidRPr="004B3918">
        <w:rPr>
          <w:rFonts w:ascii="Roboto" w:hAnsi="Roboto" w:cstheme="minorHAnsi"/>
          <w:sz w:val="40"/>
          <w:szCs w:val="40"/>
        </w:rPr>
        <w:t>Bonjour à tous</w:t>
      </w:r>
      <w:r w:rsidR="004B3918" w:rsidRPr="004B3918">
        <w:rPr>
          <w:rFonts w:ascii="Roboto" w:hAnsi="Roboto" w:cstheme="minorHAnsi"/>
          <w:sz w:val="40"/>
          <w:szCs w:val="40"/>
        </w:rPr>
        <w:t>,</w:t>
      </w:r>
    </w:p>
    <w:p w14:paraId="2549BE4E" w14:textId="670A27AA" w:rsidR="008D2A18" w:rsidRDefault="008D2A18" w:rsidP="008839D5">
      <w:pPr>
        <w:spacing w:line="360" w:lineRule="auto"/>
        <w:jc w:val="both"/>
        <w:rPr>
          <w:rFonts w:ascii="Roboto" w:hAnsi="Roboto" w:cstheme="minorHAnsi"/>
          <w:sz w:val="40"/>
          <w:szCs w:val="40"/>
        </w:rPr>
      </w:pPr>
      <w:r>
        <w:rPr>
          <w:rFonts w:ascii="Roboto" w:hAnsi="Roboto" w:cstheme="minorHAnsi"/>
          <w:sz w:val="40"/>
          <w:szCs w:val="40"/>
        </w:rPr>
        <w:t xml:space="preserve">Merci d’avoir répondu présent à ce point presse de la </w:t>
      </w:r>
      <w:r w:rsidR="00D352C0">
        <w:rPr>
          <w:rFonts w:ascii="Roboto" w:hAnsi="Roboto" w:cstheme="minorHAnsi"/>
          <w:sz w:val="40"/>
          <w:szCs w:val="40"/>
        </w:rPr>
        <w:t>plateforme COVID19.</w:t>
      </w:r>
      <w:r>
        <w:rPr>
          <w:rFonts w:ascii="Roboto" w:hAnsi="Roboto" w:cstheme="minorHAnsi"/>
          <w:sz w:val="40"/>
          <w:szCs w:val="40"/>
        </w:rPr>
        <w:t xml:space="preserve"> </w:t>
      </w:r>
    </w:p>
    <w:p w14:paraId="0E72A4E1" w14:textId="4A68FC7D" w:rsidR="00F95325" w:rsidRDefault="00E0284C" w:rsidP="00F23211">
      <w:pPr>
        <w:spacing w:line="360" w:lineRule="auto"/>
        <w:jc w:val="both"/>
        <w:rPr>
          <w:rFonts w:ascii="Roboto" w:hAnsi="Roboto" w:cstheme="minorHAnsi"/>
          <w:sz w:val="40"/>
          <w:szCs w:val="40"/>
        </w:rPr>
      </w:pPr>
      <w:r>
        <w:rPr>
          <w:rFonts w:ascii="Roboto" w:hAnsi="Roboto" w:cstheme="minorHAnsi"/>
          <w:sz w:val="40"/>
          <w:szCs w:val="40"/>
        </w:rPr>
        <w:t xml:space="preserve">La situation de ce </w:t>
      </w:r>
      <w:r w:rsidR="00680617">
        <w:rPr>
          <w:rFonts w:ascii="Roboto" w:hAnsi="Roboto" w:cstheme="minorHAnsi"/>
          <w:sz w:val="40"/>
          <w:szCs w:val="40"/>
        </w:rPr>
        <w:t>jour fait</w:t>
      </w:r>
      <w:r w:rsidR="00F95325">
        <w:rPr>
          <w:rFonts w:ascii="Roboto" w:hAnsi="Roboto" w:cstheme="minorHAnsi"/>
          <w:sz w:val="40"/>
          <w:szCs w:val="40"/>
        </w:rPr>
        <w:t xml:space="preserve"> état de </w:t>
      </w:r>
      <w:r w:rsidR="00A242C9">
        <w:rPr>
          <w:rFonts w:ascii="Roboto" w:hAnsi="Roboto" w:cstheme="minorHAnsi"/>
          <w:b/>
          <w:sz w:val="40"/>
          <w:szCs w:val="40"/>
        </w:rPr>
        <w:t>596</w:t>
      </w:r>
      <w:r w:rsidR="00680617">
        <w:rPr>
          <w:rFonts w:ascii="Roboto" w:hAnsi="Roboto" w:cstheme="minorHAnsi"/>
          <w:b/>
          <w:sz w:val="40"/>
          <w:szCs w:val="40"/>
        </w:rPr>
        <w:t xml:space="preserve"> </w:t>
      </w:r>
      <w:r w:rsidR="00F95325">
        <w:rPr>
          <w:rFonts w:ascii="Roboto" w:hAnsi="Roboto" w:cstheme="minorHAnsi"/>
          <w:sz w:val="40"/>
          <w:szCs w:val="40"/>
        </w:rPr>
        <w:t xml:space="preserve">cas déclarés. Dont </w:t>
      </w:r>
      <w:r w:rsidR="00A242C9">
        <w:rPr>
          <w:rFonts w:ascii="Roboto" w:hAnsi="Roboto" w:cstheme="minorHAnsi"/>
          <w:b/>
          <w:sz w:val="40"/>
          <w:szCs w:val="40"/>
        </w:rPr>
        <w:t>282</w:t>
      </w:r>
      <w:r w:rsidR="00F95325">
        <w:rPr>
          <w:rFonts w:ascii="Roboto" w:hAnsi="Roboto" w:cstheme="minorHAnsi"/>
          <w:sz w:val="40"/>
          <w:szCs w:val="40"/>
        </w:rPr>
        <w:t xml:space="preserve"> patients sortis d’isolement</w:t>
      </w:r>
      <w:r w:rsidR="00A242C9">
        <w:rPr>
          <w:rFonts w:ascii="Roboto" w:hAnsi="Roboto" w:cstheme="minorHAnsi"/>
          <w:sz w:val="40"/>
          <w:szCs w:val="40"/>
        </w:rPr>
        <w:t xml:space="preserve"> </w:t>
      </w:r>
      <w:r w:rsidR="00F95325">
        <w:rPr>
          <w:rFonts w:ascii="Roboto" w:hAnsi="Roboto" w:cstheme="minorHAnsi"/>
          <w:sz w:val="40"/>
          <w:szCs w:val="40"/>
        </w:rPr>
        <w:t xml:space="preserve">et </w:t>
      </w:r>
      <w:r w:rsidR="00A242C9">
        <w:rPr>
          <w:rFonts w:ascii="Roboto" w:hAnsi="Roboto" w:cstheme="minorHAnsi"/>
          <w:b/>
          <w:sz w:val="40"/>
          <w:szCs w:val="40"/>
        </w:rPr>
        <w:t>314</w:t>
      </w:r>
      <w:r w:rsidR="00F95325">
        <w:rPr>
          <w:rFonts w:ascii="Roboto" w:hAnsi="Roboto" w:cstheme="minorHAnsi"/>
          <w:sz w:val="40"/>
          <w:szCs w:val="40"/>
        </w:rPr>
        <w:t xml:space="preserve"> cas toujours « actifs » sous surveillance. </w:t>
      </w:r>
      <w:r w:rsidR="00A242C9">
        <w:rPr>
          <w:rFonts w:ascii="Roboto" w:hAnsi="Roboto" w:cstheme="minorHAnsi"/>
          <w:b/>
          <w:sz w:val="40"/>
          <w:szCs w:val="40"/>
        </w:rPr>
        <w:t>10</w:t>
      </w:r>
      <w:r w:rsidR="00F95325" w:rsidRPr="00F95325">
        <w:rPr>
          <w:rFonts w:ascii="Roboto" w:hAnsi="Roboto" w:cstheme="minorHAnsi"/>
          <w:sz w:val="40"/>
          <w:szCs w:val="40"/>
        </w:rPr>
        <w:t xml:space="preserve"> d’entre eux sont hospitalisés au CHPf dont </w:t>
      </w:r>
      <w:r w:rsidR="00A242C9">
        <w:rPr>
          <w:rFonts w:ascii="Roboto" w:hAnsi="Roboto" w:cstheme="minorHAnsi"/>
          <w:b/>
          <w:sz w:val="40"/>
          <w:szCs w:val="40"/>
        </w:rPr>
        <w:t>3</w:t>
      </w:r>
      <w:r w:rsidR="00F95325" w:rsidRPr="00F95325">
        <w:rPr>
          <w:rFonts w:ascii="Roboto" w:hAnsi="Roboto" w:cstheme="minorHAnsi"/>
          <w:sz w:val="40"/>
          <w:szCs w:val="40"/>
        </w:rPr>
        <w:t xml:space="preserve"> </w:t>
      </w:r>
      <w:r w:rsidR="00F95325">
        <w:rPr>
          <w:rFonts w:ascii="Roboto" w:hAnsi="Roboto" w:cstheme="minorHAnsi"/>
          <w:sz w:val="40"/>
          <w:szCs w:val="40"/>
        </w:rPr>
        <w:t>ont</w:t>
      </w:r>
      <w:r w:rsidR="00F95325" w:rsidRPr="00F95325">
        <w:rPr>
          <w:rFonts w:ascii="Roboto" w:hAnsi="Roboto" w:cstheme="minorHAnsi"/>
          <w:sz w:val="40"/>
          <w:szCs w:val="40"/>
        </w:rPr>
        <w:t xml:space="preserve"> été placé</w:t>
      </w:r>
      <w:r w:rsidR="00F95325">
        <w:rPr>
          <w:rFonts w:ascii="Roboto" w:hAnsi="Roboto" w:cstheme="minorHAnsi"/>
          <w:sz w:val="40"/>
          <w:szCs w:val="40"/>
        </w:rPr>
        <w:t>s</w:t>
      </w:r>
      <w:r w:rsidR="00F95325" w:rsidRPr="00F95325">
        <w:rPr>
          <w:rFonts w:ascii="Roboto" w:hAnsi="Roboto" w:cstheme="minorHAnsi"/>
          <w:sz w:val="40"/>
          <w:szCs w:val="40"/>
        </w:rPr>
        <w:t xml:space="preserve"> en réanimation</w:t>
      </w:r>
      <w:r w:rsidR="00F95325">
        <w:rPr>
          <w:rFonts w:ascii="Roboto" w:hAnsi="Roboto" w:cstheme="minorHAnsi"/>
          <w:sz w:val="40"/>
          <w:szCs w:val="40"/>
        </w:rPr>
        <w:t>.</w:t>
      </w:r>
      <w:r w:rsidR="006B6B92">
        <w:rPr>
          <w:rFonts w:ascii="Roboto" w:hAnsi="Roboto" w:cstheme="minorHAnsi"/>
          <w:sz w:val="40"/>
          <w:szCs w:val="40"/>
        </w:rPr>
        <w:t xml:space="preserve"> </w:t>
      </w:r>
    </w:p>
    <w:p w14:paraId="5F2C165E" w14:textId="6A44B9CD" w:rsidR="006B6B92" w:rsidRDefault="006B6B92" w:rsidP="00F23211">
      <w:pPr>
        <w:spacing w:line="360" w:lineRule="auto"/>
        <w:jc w:val="both"/>
        <w:rPr>
          <w:rFonts w:ascii="Roboto" w:hAnsi="Roboto" w:cstheme="minorHAnsi"/>
          <w:sz w:val="40"/>
          <w:szCs w:val="40"/>
        </w:rPr>
      </w:pPr>
      <w:r>
        <w:rPr>
          <w:rFonts w:ascii="Roboto" w:hAnsi="Roboto" w:cstheme="minorHAnsi"/>
          <w:sz w:val="40"/>
          <w:szCs w:val="40"/>
        </w:rPr>
        <w:t xml:space="preserve">Parmi </w:t>
      </w:r>
      <w:r w:rsidR="00A242C9">
        <w:rPr>
          <w:rFonts w:ascii="Roboto" w:hAnsi="Roboto" w:cstheme="minorHAnsi"/>
          <w:sz w:val="40"/>
          <w:szCs w:val="40"/>
        </w:rPr>
        <w:t>l</w:t>
      </w:r>
      <w:r>
        <w:rPr>
          <w:rFonts w:ascii="Roboto" w:hAnsi="Roboto" w:cstheme="minorHAnsi"/>
          <w:sz w:val="40"/>
          <w:szCs w:val="40"/>
        </w:rPr>
        <w:t xml:space="preserve">es </w:t>
      </w:r>
      <w:r w:rsidR="00A242C9">
        <w:rPr>
          <w:rFonts w:ascii="Roboto" w:hAnsi="Roboto" w:cstheme="minorHAnsi"/>
          <w:b/>
          <w:sz w:val="40"/>
          <w:szCs w:val="40"/>
        </w:rPr>
        <w:t>100</w:t>
      </w:r>
      <w:r>
        <w:rPr>
          <w:rFonts w:ascii="Roboto" w:hAnsi="Roboto" w:cstheme="minorHAnsi"/>
          <w:sz w:val="40"/>
          <w:szCs w:val="40"/>
        </w:rPr>
        <w:t xml:space="preserve"> </w:t>
      </w:r>
      <w:r w:rsidR="00A242C9">
        <w:rPr>
          <w:rFonts w:ascii="Roboto" w:hAnsi="Roboto" w:cstheme="minorHAnsi"/>
          <w:sz w:val="40"/>
          <w:szCs w:val="40"/>
        </w:rPr>
        <w:t>derniers cas recensés</w:t>
      </w:r>
      <w:r>
        <w:rPr>
          <w:rFonts w:ascii="Roboto" w:hAnsi="Roboto" w:cstheme="minorHAnsi"/>
          <w:sz w:val="40"/>
          <w:szCs w:val="40"/>
        </w:rPr>
        <w:t xml:space="preserve"> on a </w:t>
      </w:r>
      <w:r w:rsidR="00A242C9">
        <w:rPr>
          <w:rFonts w:ascii="Roboto" w:hAnsi="Roboto" w:cstheme="minorHAnsi"/>
          <w:sz w:val="40"/>
          <w:szCs w:val="40"/>
        </w:rPr>
        <w:t xml:space="preserve">estimé la moyenne d’âge à </w:t>
      </w:r>
      <w:r w:rsidR="00A242C9" w:rsidRPr="008F5D2E">
        <w:rPr>
          <w:rFonts w:ascii="Roboto" w:hAnsi="Roboto" w:cstheme="minorHAnsi"/>
          <w:b/>
          <w:sz w:val="40"/>
          <w:szCs w:val="40"/>
        </w:rPr>
        <w:t>36</w:t>
      </w:r>
      <w:r w:rsidR="00964401" w:rsidRPr="008F5D2E">
        <w:rPr>
          <w:rFonts w:ascii="Roboto" w:hAnsi="Roboto" w:cstheme="minorHAnsi"/>
          <w:b/>
          <w:sz w:val="40"/>
          <w:szCs w:val="40"/>
        </w:rPr>
        <w:t xml:space="preserve"> ans</w:t>
      </w:r>
      <w:r w:rsidR="00964401">
        <w:rPr>
          <w:rFonts w:ascii="Roboto" w:hAnsi="Roboto" w:cstheme="minorHAnsi"/>
          <w:sz w:val="40"/>
          <w:szCs w:val="40"/>
        </w:rPr>
        <w:t xml:space="preserve">. </w:t>
      </w:r>
      <w:r w:rsidR="00A604D3">
        <w:rPr>
          <w:rFonts w:ascii="Roboto" w:hAnsi="Roboto" w:cstheme="minorHAnsi"/>
          <w:sz w:val="40"/>
          <w:szCs w:val="40"/>
        </w:rPr>
        <w:t xml:space="preserve">Une population donc relativement jeune. </w:t>
      </w:r>
    </w:p>
    <w:p w14:paraId="079F404E" w14:textId="544DA128" w:rsidR="00474DD7" w:rsidRDefault="00A604D3" w:rsidP="00F23211">
      <w:pPr>
        <w:spacing w:line="360" w:lineRule="auto"/>
        <w:jc w:val="both"/>
        <w:rPr>
          <w:rFonts w:ascii="Roboto" w:hAnsi="Roboto" w:cstheme="minorHAnsi"/>
          <w:sz w:val="40"/>
          <w:szCs w:val="40"/>
        </w:rPr>
      </w:pPr>
      <w:r>
        <w:rPr>
          <w:rFonts w:ascii="Roboto" w:hAnsi="Roboto" w:cstheme="minorHAnsi"/>
          <w:sz w:val="40"/>
          <w:szCs w:val="40"/>
        </w:rPr>
        <w:t>Aujourd’hui nous avons une cartographie différente de celle qui était publiée les autres jours</w:t>
      </w:r>
      <w:r w:rsidR="000F48A5">
        <w:rPr>
          <w:rFonts w:ascii="Roboto" w:hAnsi="Roboto" w:cstheme="minorHAnsi"/>
          <w:sz w:val="40"/>
          <w:szCs w:val="40"/>
        </w:rPr>
        <w:t>, puisque celle-ci prend</w:t>
      </w:r>
      <w:bookmarkStart w:id="2" w:name="_GoBack"/>
      <w:bookmarkEnd w:id="2"/>
      <w:r w:rsidR="00636EB2">
        <w:rPr>
          <w:rFonts w:ascii="Roboto" w:hAnsi="Roboto" w:cstheme="minorHAnsi"/>
          <w:sz w:val="40"/>
          <w:szCs w:val="40"/>
        </w:rPr>
        <w:t xml:space="preserve"> en compte le lieu de résidence des cas confirmés. Ce paramètre permet de voir la répartition réelle des cas confirmés sur l’île de Tahiti. </w:t>
      </w:r>
      <w:r w:rsidR="00E97B5D">
        <w:rPr>
          <w:rFonts w:ascii="Roboto" w:hAnsi="Roboto" w:cstheme="minorHAnsi"/>
          <w:sz w:val="40"/>
          <w:szCs w:val="40"/>
        </w:rPr>
        <w:t xml:space="preserve">Celle d’avant montrait </w:t>
      </w:r>
      <w:r w:rsidR="00E97B5D">
        <w:rPr>
          <w:rFonts w:ascii="Roboto" w:hAnsi="Roboto" w:cstheme="minorHAnsi"/>
          <w:sz w:val="40"/>
          <w:szCs w:val="40"/>
        </w:rPr>
        <w:lastRenderedPageBreak/>
        <w:t>uniquement le lieu de confinement-isolement</w:t>
      </w:r>
      <w:r w:rsidR="007801F0">
        <w:rPr>
          <w:rFonts w:ascii="Roboto" w:hAnsi="Roboto" w:cstheme="minorHAnsi"/>
          <w:sz w:val="40"/>
          <w:szCs w:val="40"/>
        </w:rPr>
        <w:t xml:space="preserve"> des cas confirmés</w:t>
      </w:r>
      <w:r w:rsidR="00E97B5D">
        <w:rPr>
          <w:rFonts w:ascii="Roboto" w:hAnsi="Roboto" w:cstheme="minorHAnsi"/>
          <w:sz w:val="40"/>
          <w:szCs w:val="40"/>
        </w:rPr>
        <w:t>, ce qui pouvait amener à fausser l’interprétation de la répartition de</w:t>
      </w:r>
      <w:r w:rsidR="007801F0">
        <w:rPr>
          <w:rFonts w:ascii="Roboto" w:hAnsi="Roboto" w:cstheme="minorHAnsi"/>
          <w:sz w:val="40"/>
          <w:szCs w:val="40"/>
        </w:rPr>
        <w:t xml:space="preserve"> ces</w:t>
      </w:r>
      <w:r w:rsidR="00E97B5D">
        <w:rPr>
          <w:rFonts w:ascii="Roboto" w:hAnsi="Roboto" w:cstheme="minorHAnsi"/>
          <w:sz w:val="40"/>
          <w:szCs w:val="40"/>
        </w:rPr>
        <w:t xml:space="preserve"> ca</w:t>
      </w:r>
      <w:r w:rsidR="007801F0">
        <w:rPr>
          <w:rFonts w:ascii="Roboto" w:hAnsi="Roboto" w:cstheme="minorHAnsi"/>
          <w:sz w:val="40"/>
          <w:szCs w:val="40"/>
        </w:rPr>
        <w:t>s</w:t>
      </w:r>
      <w:r w:rsidR="00E97B5D">
        <w:rPr>
          <w:rFonts w:ascii="Roboto" w:hAnsi="Roboto" w:cstheme="minorHAnsi"/>
          <w:sz w:val="40"/>
          <w:szCs w:val="40"/>
        </w:rPr>
        <w:t xml:space="preserve">. </w:t>
      </w:r>
    </w:p>
    <w:p w14:paraId="456635F5" w14:textId="1EB517A3" w:rsidR="00085B65" w:rsidRDefault="00724FB7" w:rsidP="00085B65">
      <w:pPr>
        <w:spacing w:line="360" w:lineRule="auto"/>
        <w:jc w:val="both"/>
        <w:rPr>
          <w:rFonts w:ascii="Roboto" w:hAnsi="Roboto" w:cstheme="minorHAnsi"/>
          <w:sz w:val="40"/>
          <w:szCs w:val="40"/>
        </w:rPr>
      </w:pPr>
      <w:r>
        <w:rPr>
          <w:rFonts w:ascii="Roboto" w:hAnsi="Roboto" w:cstheme="minorHAnsi"/>
          <w:sz w:val="40"/>
          <w:szCs w:val="40"/>
        </w:rPr>
        <w:t xml:space="preserve">Aujourd’hui, </w:t>
      </w:r>
      <w:r w:rsidR="00964401">
        <w:rPr>
          <w:rFonts w:ascii="Roboto" w:hAnsi="Roboto" w:cstheme="minorHAnsi"/>
          <w:sz w:val="40"/>
          <w:szCs w:val="40"/>
        </w:rPr>
        <w:t>nous avons la présence du Dr Pierre FOLLIN, qui vous présentera l</w:t>
      </w:r>
      <w:r w:rsidR="00A242C9">
        <w:rPr>
          <w:rFonts w:ascii="Roboto" w:hAnsi="Roboto" w:cstheme="minorHAnsi"/>
          <w:sz w:val="40"/>
          <w:szCs w:val="40"/>
        </w:rPr>
        <w:t>e processus de</w:t>
      </w:r>
      <w:r w:rsidR="00964401">
        <w:rPr>
          <w:rFonts w:ascii="Roboto" w:hAnsi="Roboto" w:cstheme="minorHAnsi"/>
          <w:sz w:val="40"/>
          <w:szCs w:val="40"/>
        </w:rPr>
        <w:t xml:space="preserve"> prise en charge des patients malade</w:t>
      </w:r>
      <w:r w:rsidR="008F32C2">
        <w:rPr>
          <w:rFonts w:ascii="Roboto" w:hAnsi="Roboto" w:cstheme="minorHAnsi"/>
          <w:sz w:val="40"/>
          <w:szCs w:val="40"/>
        </w:rPr>
        <w:t>s</w:t>
      </w:r>
      <w:bookmarkEnd w:id="0"/>
      <w:bookmarkEnd w:id="1"/>
      <w:r w:rsidR="0063147B">
        <w:rPr>
          <w:rFonts w:ascii="Roboto" w:hAnsi="Roboto" w:cstheme="minorHAnsi"/>
          <w:sz w:val="40"/>
          <w:szCs w:val="40"/>
        </w:rPr>
        <w:t>.</w:t>
      </w:r>
    </w:p>
    <w:p w14:paraId="1D819BD0" w14:textId="1D9FF718" w:rsidR="0063147B" w:rsidRPr="0063147B" w:rsidRDefault="0063147B" w:rsidP="0063147B">
      <w:pPr>
        <w:spacing w:line="360" w:lineRule="auto"/>
        <w:jc w:val="both"/>
        <w:rPr>
          <w:rFonts w:ascii="Roboto" w:hAnsi="Roboto" w:cstheme="minorHAnsi"/>
          <w:sz w:val="40"/>
          <w:szCs w:val="40"/>
        </w:rPr>
      </w:pPr>
      <w:r w:rsidRPr="0063147B">
        <w:rPr>
          <w:rFonts w:ascii="Roboto" w:hAnsi="Roboto" w:cstheme="minorHAnsi"/>
          <w:sz w:val="40"/>
          <w:szCs w:val="40"/>
        </w:rPr>
        <w:t xml:space="preserve">Le BVS organise et planifie les prélèvements </w:t>
      </w:r>
      <w:r w:rsidR="00DF446E">
        <w:rPr>
          <w:rFonts w:ascii="Roboto" w:hAnsi="Roboto" w:cstheme="minorHAnsi"/>
          <w:sz w:val="40"/>
          <w:szCs w:val="40"/>
        </w:rPr>
        <w:t>suivant une stratégie qui respecte</w:t>
      </w:r>
      <w:r w:rsidRPr="0063147B">
        <w:rPr>
          <w:rFonts w:ascii="Roboto" w:hAnsi="Roboto" w:cstheme="minorHAnsi"/>
          <w:sz w:val="40"/>
          <w:szCs w:val="40"/>
        </w:rPr>
        <w:t xml:space="preserve"> les recommandations actualisées. Les prélèvements s’adressent à certains sujets contacts, aux personnes symptomatiques, à certains milieux professionnels, à certains publics et certains quartiers lorsqu’on cherche à déceler la présence du virus.</w:t>
      </w:r>
      <w:r w:rsidR="00DF446E">
        <w:rPr>
          <w:rFonts w:ascii="Roboto" w:hAnsi="Roboto" w:cstheme="minorHAnsi"/>
          <w:sz w:val="40"/>
          <w:szCs w:val="40"/>
        </w:rPr>
        <w:t xml:space="preserve"> Cela signifie que tout le monde n’est pas testé.</w:t>
      </w:r>
    </w:p>
    <w:p w14:paraId="104329C5" w14:textId="77777777" w:rsidR="0063147B" w:rsidRPr="0063147B" w:rsidRDefault="0063147B" w:rsidP="0063147B">
      <w:pPr>
        <w:spacing w:line="360" w:lineRule="auto"/>
        <w:jc w:val="both"/>
        <w:rPr>
          <w:rFonts w:ascii="Roboto" w:hAnsi="Roboto" w:cstheme="minorHAnsi"/>
          <w:sz w:val="40"/>
          <w:szCs w:val="40"/>
        </w:rPr>
      </w:pPr>
      <w:r w:rsidRPr="0063147B">
        <w:rPr>
          <w:rFonts w:ascii="Roboto" w:hAnsi="Roboto" w:cstheme="minorHAnsi"/>
          <w:sz w:val="40"/>
          <w:szCs w:val="40"/>
        </w:rPr>
        <w:t xml:space="preserve">L’objectif des tests est de détecter les porteurs du virus afin de les isoler. On sait bien que certaines personnes, qui sont sans doute nombreuses désormais, sont porteuses du virus et l’ignorent. On sait aussi qu’un test négatif ne signifie pas que la personne n’est pas porteuse du germe et contaminante. Mais on sait aussi qu’un sujet positif est certainement porteur du germe, qu’il est </w:t>
      </w:r>
      <w:r w:rsidRPr="0063147B">
        <w:rPr>
          <w:rFonts w:ascii="Roboto" w:hAnsi="Roboto" w:cstheme="minorHAnsi"/>
          <w:sz w:val="40"/>
          <w:szCs w:val="40"/>
        </w:rPr>
        <w:lastRenderedPageBreak/>
        <w:t>certainement contaminant, et qu’il doit en être informé et isolé. Ce sont ces personnes que l’on recherche.</w:t>
      </w:r>
    </w:p>
    <w:p w14:paraId="7BA62EAC" w14:textId="0A938165" w:rsidR="0063147B" w:rsidRPr="0063147B" w:rsidRDefault="0063147B" w:rsidP="0063147B">
      <w:pPr>
        <w:spacing w:line="360" w:lineRule="auto"/>
        <w:jc w:val="both"/>
        <w:rPr>
          <w:rFonts w:ascii="Roboto" w:hAnsi="Roboto" w:cstheme="minorHAnsi"/>
          <w:sz w:val="40"/>
          <w:szCs w:val="40"/>
        </w:rPr>
      </w:pPr>
      <w:r w:rsidRPr="0063147B">
        <w:rPr>
          <w:rFonts w:ascii="Roboto" w:hAnsi="Roboto" w:cstheme="minorHAnsi"/>
          <w:sz w:val="40"/>
          <w:szCs w:val="40"/>
        </w:rPr>
        <w:t xml:space="preserve">Les personnes sont contactées pour être prélevées. </w:t>
      </w:r>
      <w:r w:rsidR="00CD1C70">
        <w:rPr>
          <w:rFonts w:ascii="Roboto" w:hAnsi="Roboto" w:cstheme="minorHAnsi"/>
          <w:sz w:val="40"/>
          <w:szCs w:val="40"/>
        </w:rPr>
        <w:t>Les prélèvements ont lieu s</w:t>
      </w:r>
      <w:r w:rsidRPr="0063147B">
        <w:rPr>
          <w:rFonts w:ascii="Roboto" w:hAnsi="Roboto" w:cstheme="minorHAnsi"/>
          <w:sz w:val="40"/>
          <w:szCs w:val="40"/>
        </w:rPr>
        <w:t>oit à domicile, soit dans un centre identifié, soit à l’ILM.</w:t>
      </w:r>
    </w:p>
    <w:p w14:paraId="315980F5" w14:textId="77777777" w:rsidR="0063147B" w:rsidRPr="0063147B" w:rsidRDefault="0063147B" w:rsidP="0063147B">
      <w:pPr>
        <w:spacing w:line="360" w:lineRule="auto"/>
        <w:jc w:val="both"/>
        <w:rPr>
          <w:rFonts w:ascii="Roboto" w:hAnsi="Roboto" w:cstheme="minorHAnsi"/>
          <w:sz w:val="40"/>
          <w:szCs w:val="40"/>
        </w:rPr>
      </w:pPr>
      <w:r w:rsidRPr="0063147B">
        <w:rPr>
          <w:rFonts w:ascii="Roboto" w:hAnsi="Roboto" w:cstheme="minorHAnsi"/>
          <w:sz w:val="40"/>
          <w:szCs w:val="40"/>
        </w:rPr>
        <w:t>Une fois les prélèvements effectués, ils sont analysés par les laboratoires de l’institut Malardé.</w:t>
      </w:r>
      <w:r w:rsidRPr="0063147B">
        <w:rPr>
          <w:rFonts w:ascii="Roboto" w:hAnsi="Roboto" w:cstheme="minorHAnsi"/>
          <w:sz w:val="40"/>
          <w:szCs w:val="40"/>
        </w:rPr>
        <w:tab/>
      </w:r>
    </w:p>
    <w:p w14:paraId="51B5163D" w14:textId="57D7C4B3" w:rsidR="0063147B" w:rsidRPr="0063147B" w:rsidRDefault="0063147B" w:rsidP="0063147B">
      <w:pPr>
        <w:spacing w:line="360" w:lineRule="auto"/>
        <w:jc w:val="both"/>
        <w:rPr>
          <w:rFonts w:ascii="Roboto" w:hAnsi="Roboto" w:cstheme="minorHAnsi"/>
          <w:sz w:val="40"/>
          <w:szCs w:val="40"/>
        </w:rPr>
      </w:pPr>
      <w:r w:rsidRPr="0063147B">
        <w:rPr>
          <w:rFonts w:ascii="Roboto" w:hAnsi="Roboto" w:cstheme="minorHAnsi"/>
          <w:sz w:val="40"/>
          <w:szCs w:val="40"/>
        </w:rPr>
        <w:t xml:space="preserve">Les résultats sont adressés par lots au BVS sous 24 à 72h. </w:t>
      </w:r>
    </w:p>
    <w:p w14:paraId="601CE518" w14:textId="77777777" w:rsidR="006C5D41" w:rsidRPr="006C5D41" w:rsidRDefault="006C5D41" w:rsidP="006C5D41">
      <w:pPr>
        <w:spacing w:line="360" w:lineRule="auto"/>
        <w:jc w:val="both"/>
        <w:rPr>
          <w:rFonts w:ascii="Roboto" w:hAnsi="Roboto" w:cstheme="minorHAnsi"/>
          <w:sz w:val="40"/>
          <w:szCs w:val="40"/>
        </w:rPr>
      </w:pPr>
      <w:r w:rsidRPr="006C5D41">
        <w:rPr>
          <w:rFonts w:ascii="Roboto" w:hAnsi="Roboto" w:cstheme="minorHAnsi"/>
          <w:sz w:val="40"/>
          <w:szCs w:val="40"/>
        </w:rPr>
        <w:t>Le BVS informe immédiatement les patients dont le test est positif. Ce premier coup de fil permet de donner des consignes sur les règles strictes d’isolement à respecter et de recueillir quelques informations : conditions sanitaires, conditions d’isolement, environnement familial et social, nombre de personnes vivant sous le même toit, identification du médecin traitant et des sujets contacts.</w:t>
      </w:r>
    </w:p>
    <w:p w14:paraId="1B0D501B" w14:textId="6601A6B7" w:rsidR="006C5D41" w:rsidRPr="006C5D41" w:rsidRDefault="006C5D41" w:rsidP="006C5D41">
      <w:pPr>
        <w:spacing w:line="360" w:lineRule="auto"/>
        <w:jc w:val="both"/>
        <w:rPr>
          <w:rFonts w:ascii="Roboto" w:hAnsi="Roboto" w:cstheme="minorHAnsi"/>
          <w:sz w:val="40"/>
          <w:szCs w:val="40"/>
        </w:rPr>
      </w:pPr>
      <w:r w:rsidRPr="006C5D41">
        <w:rPr>
          <w:rFonts w:ascii="Roboto" w:hAnsi="Roboto" w:cstheme="minorHAnsi"/>
          <w:sz w:val="40"/>
          <w:szCs w:val="40"/>
        </w:rPr>
        <w:t xml:space="preserve">Le relai est ensuite pris par la plateforme covid dont je suis le coordinateur. Les patients sont une nouvelle fois appelés pour préciser un certain nombre de points afin de bien connaître leurs conditions d’isolement, leur état de </w:t>
      </w:r>
      <w:r w:rsidRPr="006C5D41">
        <w:rPr>
          <w:rFonts w:ascii="Roboto" w:hAnsi="Roboto" w:cstheme="minorHAnsi"/>
          <w:sz w:val="40"/>
          <w:szCs w:val="40"/>
        </w:rPr>
        <w:lastRenderedPageBreak/>
        <w:t>santé, et la manière dont la surveillance sanitaire peut se mettre en place, grâce à l’appui des dispensaires (notamment dans les îles) et des professionnels de santé libéraux de plus en plus souvent, notamment médecins et infirmiers. L’implication du secteur libéral est en effet indispensable. Des dispositions particulières sont en cours d’élaboration pour leur permettre le suivi des personnes Covid+.</w:t>
      </w:r>
    </w:p>
    <w:p w14:paraId="1F701780" w14:textId="77777777" w:rsidR="006C5D41" w:rsidRPr="006C5D41" w:rsidRDefault="006C5D41" w:rsidP="006C5D41">
      <w:pPr>
        <w:spacing w:line="360" w:lineRule="auto"/>
        <w:jc w:val="both"/>
        <w:rPr>
          <w:rFonts w:ascii="Roboto" w:hAnsi="Roboto" w:cstheme="minorHAnsi"/>
          <w:sz w:val="40"/>
          <w:szCs w:val="40"/>
        </w:rPr>
      </w:pPr>
      <w:r w:rsidRPr="006C5D41">
        <w:rPr>
          <w:rFonts w:ascii="Roboto" w:hAnsi="Roboto" w:cstheme="minorHAnsi"/>
          <w:sz w:val="40"/>
          <w:szCs w:val="40"/>
        </w:rPr>
        <w:t xml:space="preserve">Lorsque le suivi ne peut être assuré par les dispensaires ou les médecins libéraux, 2 équipes médicales de la direction de la santé se chargent de le faire, surveillance téléphonique et déplacement au domicile si nécessaire, notamment pour évaluer les conditions d’isolement et la gravité des symptômes. </w:t>
      </w:r>
    </w:p>
    <w:p w14:paraId="1D5358AA" w14:textId="77777777" w:rsidR="006C5D41" w:rsidRPr="006C5D41" w:rsidRDefault="006C5D41" w:rsidP="006C5D41">
      <w:pPr>
        <w:spacing w:line="360" w:lineRule="auto"/>
        <w:jc w:val="both"/>
        <w:rPr>
          <w:rFonts w:ascii="Roboto" w:hAnsi="Roboto" w:cstheme="minorHAnsi"/>
          <w:sz w:val="40"/>
          <w:szCs w:val="40"/>
        </w:rPr>
      </w:pPr>
      <w:r w:rsidRPr="006C5D41">
        <w:rPr>
          <w:rFonts w:ascii="Roboto" w:hAnsi="Roboto" w:cstheme="minorHAnsi"/>
          <w:sz w:val="40"/>
          <w:szCs w:val="40"/>
        </w:rPr>
        <w:t>L’isolement des sujets covid+, porteurs du virus, est actuellement une mesure essentielle pour maîtriser la progression de l’épidémie. Elle n’est certainement pas suffisamment respectée.</w:t>
      </w:r>
    </w:p>
    <w:p w14:paraId="27F65F60" w14:textId="0E352573" w:rsidR="006C5D41" w:rsidRDefault="006C5D41" w:rsidP="006C5D41">
      <w:pPr>
        <w:spacing w:line="360" w:lineRule="auto"/>
        <w:jc w:val="both"/>
        <w:rPr>
          <w:rFonts w:ascii="Roboto" w:hAnsi="Roboto" w:cstheme="minorHAnsi"/>
          <w:sz w:val="40"/>
          <w:szCs w:val="40"/>
        </w:rPr>
      </w:pPr>
      <w:r w:rsidRPr="006C5D41">
        <w:rPr>
          <w:rFonts w:ascii="Roboto" w:hAnsi="Roboto" w:cstheme="minorHAnsi"/>
          <w:sz w:val="40"/>
          <w:szCs w:val="40"/>
        </w:rPr>
        <w:t xml:space="preserve">Lorsque l’isolement n’est pas possible dans de bonnes conditions à domicile, avec l’accord du patient, il est proposé un transfert dans un centre d’hébergement. 2 </w:t>
      </w:r>
      <w:r w:rsidRPr="006C5D41">
        <w:rPr>
          <w:rFonts w:ascii="Roboto" w:hAnsi="Roboto" w:cstheme="minorHAnsi"/>
          <w:sz w:val="40"/>
          <w:szCs w:val="40"/>
        </w:rPr>
        <w:lastRenderedPageBreak/>
        <w:t xml:space="preserve">centres sont actuellement occupés, il s’agit de l’hôtel Tiare Tahiti à Papeete (une quarantaine de chambres), et </w:t>
      </w:r>
      <w:r w:rsidR="00972375" w:rsidRPr="006C5D41">
        <w:rPr>
          <w:rFonts w:ascii="Roboto" w:hAnsi="Roboto" w:cstheme="minorHAnsi"/>
          <w:sz w:val="40"/>
          <w:szCs w:val="40"/>
        </w:rPr>
        <w:t>Tibériade</w:t>
      </w:r>
      <w:r w:rsidRPr="006C5D41">
        <w:rPr>
          <w:rFonts w:ascii="Roboto" w:hAnsi="Roboto" w:cstheme="minorHAnsi"/>
          <w:sz w:val="40"/>
          <w:szCs w:val="40"/>
        </w:rPr>
        <w:t xml:space="preserve"> (une trentaine de chambres et 2 dortoirs) à la presqu’île. Ces structures ne sont pas saturées, la plupart des isolements se font à domicile malgré des conditions souvent imparfaites. D’autres lieux d’hébergement sont répertoriés.</w:t>
      </w:r>
    </w:p>
    <w:p w14:paraId="41AA3065" w14:textId="77777777" w:rsidR="00E92C68" w:rsidRPr="00E92C68" w:rsidRDefault="00E92C68" w:rsidP="00E92C68">
      <w:pPr>
        <w:spacing w:line="360" w:lineRule="auto"/>
        <w:jc w:val="both"/>
        <w:rPr>
          <w:rFonts w:ascii="Roboto" w:hAnsi="Roboto" w:cstheme="minorHAnsi"/>
          <w:sz w:val="40"/>
          <w:szCs w:val="40"/>
        </w:rPr>
      </w:pPr>
      <w:r w:rsidRPr="00E92C68">
        <w:rPr>
          <w:rFonts w:ascii="Roboto" w:hAnsi="Roboto" w:cstheme="minorHAnsi"/>
          <w:sz w:val="40"/>
          <w:szCs w:val="40"/>
        </w:rPr>
        <w:t>La surveillance dure 10 jours. En cas de complication, c’est le SMUR qui intervient, soit sur demande directe du patient, soit sur demande du médecin qui assure le suivi médical.</w:t>
      </w:r>
    </w:p>
    <w:p w14:paraId="27E682FA" w14:textId="77777777" w:rsidR="00E92C68" w:rsidRPr="00E92C68" w:rsidRDefault="00E92C68" w:rsidP="00E92C68">
      <w:pPr>
        <w:spacing w:line="360" w:lineRule="auto"/>
        <w:jc w:val="both"/>
        <w:rPr>
          <w:rFonts w:ascii="Roboto" w:hAnsi="Roboto" w:cstheme="minorHAnsi"/>
          <w:sz w:val="40"/>
          <w:szCs w:val="40"/>
        </w:rPr>
      </w:pPr>
      <w:r w:rsidRPr="00E92C68">
        <w:rPr>
          <w:rFonts w:ascii="Roboto" w:hAnsi="Roboto" w:cstheme="minorHAnsi"/>
          <w:sz w:val="40"/>
          <w:szCs w:val="40"/>
        </w:rPr>
        <w:t>Le patient sort de son isolement 10 jours après la date du prélèvement, à condition qu’il ne présente ni fièvre ni essoufflement depuis au moins 48h. Une attestation de fin d’isolement est lui est fournie. Les salariés bénéficient automatiquement d’un arrêt de travail de 10 jours, même s’ils ne présentent pas de signes de la maladie.</w:t>
      </w:r>
    </w:p>
    <w:p w14:paraId="2AE25828" w14:textId="77777777" w:rsidR="00E92C68" w:rsidRPr="00E92C68" w:rsidRDefault="00E92C68" w:rsidP="00E92C68">
      <w:pPr>
        <w:spacing w:line="360" w:lineRule="auto"/>
        <w:jc w:val="both"/>
        <w:rPr>
          <w:rFonts w:ascii="Roboto" w:hAnsi="Roboto" w:cstheme="minorHAnsi"/>
          <w:sz w:val="40"/>
          <w:szCs w:val="40"/>
        </w:rPr>
      </w:pPr>
      <w:r w:rsidRPr="00E92C68">
        <w:rPr>
          <w:rFonts w:ascii="Roboto" w:hAnsi="Roboto" w:cstheme="minorHAnsi"/>
          <w:sz w:val="40"/>
          <w:szCs w:val="40"/>
        </w:rPr>
        <w:t xml:space="preserve">Le nombre de patients positifs augmentent. Les mesures barrière s’imposent plus que jamais, elles doivent être strictement respectées afin de ralentir ou maîtriser la progression inévitable de l’épidémie et éviter </w:t>
      </w:r>
      <w:r w:rsidRPr="00E92C68">
        <w:rPr>
          <w:rFonts w:ascii="Roboto" w:hAnsi="Roboto" w:cstheme="minorHAnsi"/>
          <w:sz w:val="40"/>
          <w:szCs w:val="40"/>
        </w:rPr>
        <w:lastRenderedPageBreak/>
        <w:t>l’engorgement du système de soins. Dans ce contexte, il est essentiel de détecter les personnes dont on sait qu’elles sont certainement contaminantes et de les isoler.</w:t>
      </w:r>
    </w:p>
    <w:p w14:paraId="27EA747C" w14:textId="6065E516" w:rsidR="00E92C68" w:rsidRPr="006C5D41" w:rsidRDefault="00E92C68" w:rsidP="006C5D41">
      <w:pPr>
        <w:spacing w:line="360" w:lineRule="auto"/>
        <w:jc w:val="both"/>
        <w:rPr>
          <w:rFonts w:ascii="Roboto" w:hAnsi="Roboto" w:cstheme="minorHAnsi"/>
          <w:sz w:val="40"/>
          <w:szCs w:val="40"/>
        </w:rPr>
      </w:pPr>
      <w:r>
        <w:rPr>
          <w:rFonts w:ascii="Roboto" w:hAnsi="Roboto" w:cstheme="minorHAnsi"/>
          <w:sz w:val="40"/>
          <w:szCs w:val="40"/>
        </w:rPr>
        <w:t xml:space="preserve">Merci de votre attention. </w:t>
      </w:r>
    </w:p>
    <w:p w14:paraId="24588715" w14:textId="77777777" w:rsidR="0063147B" w:rsidRPr="00085B65" w:rsidRDefault="0063147B" w:rsidP="00085B65">
      <w:pPr>
        <w:spacing w:line="360" w:lineRule="auto"/>
        <w:jc w:val="both"/>
        <w:rPr>
          <w:rFonts w:ascii="Roboto" w:hAnsi="Roboto" w:cstheme="minorHAnsi"/>
          <w:sz w:val="40"/>
          <w:szCs w:val="40"/>
        </w:rPr>
      </w:pPr>
    </w:p>
    <w:sectPr w:rsidR="0063147B" w:rsidRPr="00085B65" w:rsidSect="00C306C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D2EAE" w14:textId="77777777" w:rsidR="000C7746" w:rsidRDefault="000C7746" w:rsidP="008319A4">
      <w:pPr>
        <w:spacing w:after="0" w:line="240" w:lineRule="auto"/>
      </w:pPr>
      <w:r>
        <w:separator/>
      </w:r>
    </w:p>
  </w:endnote>
  <w:endnote w:type="continuationSeparator" w:id="0">
    <w:p w14:paraId="16666F54" w14:textId="77777777" w:rsidR="000C7746" w:rsidRDefault="000C7746" w:rsidP="0083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2E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7129"/>
      <w:docPartObj>
        <w:docPartGallery w:val="Page Numbers (Bottom of Page)"/>
        <w:docPartUnique/>
      </w:docPartObj>
    </w:sdtPr>
    <w:sdtEndPr/>
    <w:sdtContent>
      <w:p w14:paraId="059872AD" w14:textId="77777777" w:rsidR="00D232D1" w:rsidRDefault="00BE2F36">
        <w:pPr>
          <w:pStyle w:val="Pieddepage"/>
          <w:jc w:val="center"/>
        </w:pPr>
        <w:r>
          <w:fldChar w:fldCharType="begin"/>
        </w:r>
        <w:r>
          <w:instrText xml:space="preserve"> PAGE   \* MERGEFORMAT </w:instrText>
        </w:r>
        <w:r>
          <w:fldChar w:fldCharType="separate"/>
        </w:r>
        <w:r w:rsidR="000F48A5">
          <w:rPr>
            <w:noProof/>
          </w:rPr>
          <w:t>5</w:t>
        </w:r>
        <w:r>
          <w:rPr>
            <w:noProof/>
          </w:rPr>
          <w:fldChar w:fldCharType="end"/>
        </w:r>
      </w:p>
    </w:sdtContent>
  </w:sdt>
  <w:p w14:paraId="447413C4" w14:textId="77777777" w:rsidR="00D232D1" w:rsidRDefault="00D232D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BCB49" w14:textId="77777777" w:rsidR="000C7746" w:rsidRDefault="000C7746" w:rsidP="008319A4">
      <w:pPr>
        <w:spacing w:after="0" w:line="240" w:lineRule="auto"/>
      </w:pPr>
      <w:r>
        <w:separator/>
      </w:r>
    </w:p>
  </w:footnote>
  <w:footnote w:type="continuationSeparator" w:id="0">
    <w:p w14:paraId="025CC36C" w14:textId="77777777" w:rsidR="000C7746" w:rsidRDefault="000C7746" w:rsidP="008319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817B6"/>
    <w:multiLevelType w:val="hybridMultilevel"/>
    <w:tmpl w:val="68E8188E"/>
    <w:lvl w:ilvl="0" w:tplc="F97E0F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D027F8"/>
    <w:multiLevelType w:val="hybridMultilevel"/>
    <w:tmpl w:val="441EBD44"/>
    <w:lvl w:ilvl="0" w:tplc="6854BF10">
      <w:start w:val="3873"/>
      <w:numFmt w:val="bullet"/>
      <w:lvlText w:val="-"/>
      <w:lvlJc w:val="left"/>
      <w:pPr>
        <w:ind w:left="720" w:hanging="360"/>
      </w:pPr>
      <w:rPr>
        <w:rFonts w:ascii="Roboto" w:eastAsia="Times New Roman" w:hAnsi="Roboto"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6669B1"/>
    <w:multiLevelType w:val="hybridMultilevel"/>
    <w:tmpl w:val="FD6A84B8"/>
    <w:lvl w:ilvl="0" w:tplc="E3E0C4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BA305C"/>
    <w:multiLevelType w:val="hybridMultilevel"/>
    <w:tmpl w:val="25769A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6674C1"/>
    <w:multiLevelType w:val="hybridMultilevel"/>
    <w:tmpl w:val="D85CD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9855B8"/>
    <w:multiLevelType w:val="hybridMultilevel"/>
    <w:tmpl w:val="9A2884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044C2A"/>
    <w:multiLevelType w:val="hybridMultilevel"/>
    <w:tmpl w:val="6BB6BE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7677448"/>
    <w:multiLevelType w:val="hybridMultilevel"/>
    <w:tmpl w:val="6CEAAD5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49895920"/>
    <w:multiLevelType w:val="hybridMultilevel"/>
    <w:tmpl w:val="15C0E8D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4B0D7CF7"/>
    <w:multiLevelType w:val="hybridMultilevel"/>
    <w:tmpl w:val="C28ACC1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5DF66BFA"/>
    <w:multiLevelType w:val="hybridMultilevel"/>
    <w:tmpl w:val="27C86896"/>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5F9C32C5"/>
    <w:multiLevelType w:val="hybridMultilevel"/>
    <w:tmpl w:val="E21603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1C9213F"/>
    <w:multiLevelType w:val="hybridMultilevel"/>
    <w:tmpl w:val="5D46B3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2884C27"/>
    <w:multiLevelType w:val="hybridMultilevel"/>
    <w:tmpl w:val="827AE5F2"/>
    <w:lvl w:ilvl="0" w:tplc="B1A0F076">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4CD2C6D"/>
    <w:multiLevelType w:val="hybridMultilevel"/>
    <w:tmpl w:val="F0E4E13E"/>
    <w:lvl w:ilvl="0" w:tplc="F7C618A0">
      <w:numFmt w:val="bullet"/>
      <w:lvlText w:val="-"/>
      <w:lvlJc w:val="left"/>
      <w:pPr>
        <w:ind w:left="720" w:hanging="360"/>
      </w:pPr>
      <w:rPr>
        <w:rFonts w:ascii="Roboto" w:eastAsiaTheme="minorHAnsi" w:hAnsi="Roboto"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ABC59D7"/>
    <w:multiLevelType w:val="hybridMultilevel"/>
    <w:tmpl w:val="BBEAA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
  </w:num>
  <w:num w:numId="4">
    <w:abstractNumId w:val="6"/>
  </w:num>
  <w:num w:numId="5">
    <w:abstractNumId w:val="4"/>
  </w:num>
  <w:num w:numId="6">
    <w:abstractNumId w:val="5"/>
  </w:num>
  <w:num w:numId="7">
    <w:abstractNumId w:val="12"/>
  </w:num>
  <w:num w:numId="8">
    <w:abstractNumId w:val="11"/>
  </w:num>
  <w:num w:numId="9">
    <w:abstractNumId w:val="2"/>
  </w:num>
  <w:num w:numId="10">
    <w:abstractNumId w:val="8"/>
  </w:num>
  <w:num w:numId="11">
    <w:abstractNumId w:val="9"/>
  </w:num>
  <w:num w:numId="12">
    <w:abstractNumId w:val="10"/>
  </w:num>
  <w:num w:numId="13">
    <w:abstractNumId w:val="7"/>
  </w:num>
  <w:num w:numId="14">
    <w:abstractNumId w:val="14"/>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267B4"/>
    <w:rsid w:val="000072AD"/>
    <w:rsid w:val="000201D3"/>
    <w:rsid w:val="00025309"/>
    <w:rsid w:val="0003166F"/>
    <w:rsid w:val="00043BCB"/>
    <w:rsid w:val="00057AC6"/>
    <w:rsid w:val="00085898"/>
    <w:rsid w:val="00085B65"/>
    <w:rsid w:val="000867B8"/>
    <w:rsid w:val="0008798F"/>
    <w:rsid w:val="00092D84"/>
    <w:rsid w:val="000A0D98"/>
    <w:rsid w:val="000B595D"/>
    <w:rsid w:val="000C212A"/>
    <w:rsid w:val="000C7746"/>
    <w:rsid w:val="000E64EF"/>
    <w:rsid w:val="000F48A5"/>
    <w:rsid w:val="000F6126"/>
    <w:rsid w:val="001130B1"/>
    <w:rsid w:val="0011793D"/>
    <w:rsid w:val="00137050"/>
    <w:rsid w:val="00140A0F"/>
    <w:rsid w:val="00144EA5"/>
    <w:rsid w:val="00155ACE"/>
    <w:rsid w:val="00165C44"/>
    <w:rsid w:val="001730CA"/>
    <w:rsid w:val="00175A6F"/>
    <w:rsid w:val="00176053"/>
    <w:rsid w:val="001959A5"/>
    <w:rsid w:val="001A4267"/>
    <w:rsid w:val="001B07D6"/>
    <w:rsid w:val="001B4E24"/>
    <w:rsid w:val="001B5F56"/>
    <w:rsid w:val="001B6E4E"/>
    <w:rsid w:val="001D4FEE"/>
    <w:rsid w:val="0020057C"/>
    <w:rsid w:val="002018A6"/>
    <w:rsid w:val="00205497"/>
    <w:rsid w:val="00207205"/>
    <w:rsid w:val="0020720C"/>
    <w:rsid w:val="00217E66"/>
    <w:rsid w:val="00231D56"/>
    <w:rsid w:val="00232361"/>
    <w:rsid w:val="00240518"/>
    <w:rsid w:val="002441B6"/>
    <w:rsid w:val="002508CD"/>
    <w:rsid w:val="00263234"/>
    <w:rsid w:val="00270052"/>
    <w:rsid w:val="00282646"/>
    <w:rsid w:val="002921A9"/>
    <w:rsid w:val="002A1BCD"/>
    <w:rsid w:val="002B66B9"/>
    <w:rsid w:val="002C541E"/>
    <w:rsid w:val="002D3917"/>
    <w:rsid w:val="002D537C"/>
    <w:rsid w:val="002E0D42"/>
    <w:rsid w:val="002E3D90"/>
    <w:rsid w:val="002E4DD1"/>
    <w:rsid w:val="002F64AC"/>
    <w:rsid w:val="002F7307"/>
    <w:rsid w:val="00303416"/>
    <w:rsid w:val="00304913"/>
    <w:rsid w:val="003053F0"/>
    <w:rsid w:val="00322CF1"/>
    <w:rsid w:val="00322E59"/>
    <w:rsid w:val="003403F2"/>
    <w:rsid w:val="003703E4"/>
    <w:rsid w:val="00376C11"/>
    <w:rsid w:val="00387BCE"/>
    <w:rsid w:val="003A789B"/>
    <w:rsid w:val="003C5C59"/>
    <w:rsid w:val="003D0E53"/>
    <w:rsid w:val="003D728E"/>
    <w:rsid w:val="003F3F39"/>
    <w:rsid w:val="00405812"/>
    <w:rsid w:val="00411B5F"/>
    <w:rsid w:val="0042293E"/>
    <w:rsid w:val="00422F39"/>
    <w:rsid w:val="004264A1"/>
    <w:rsid w:val="00445570"/>
    <w:rsid w:val="00461098"/>
    <w:rsid w:val="00465C56"/>
    <w:rsid w:val="004660AD"/>
    <w:rsid w:val="004662C9"/>
    <w:rsid w:val="0047030C"/>
    <w:rsid w:val="00474DD7"/>
    <w:rsid w:val="00477F68"/>
    <w:rsid w:val="0049198B"/>
    <w:rsid w:val="004B3918"/>
    <w:rsid w:val="004C21BE"/>
    <w:rsid w:val="004C4A96"/>
    <w:rsid w:val="004C4DC6"/>
    <w:rsid w:val="004C70DE"/>
    <w:rsid w:val="004D63C7"/>
    <w:rsid w:val="004E65C0"/>
    <w:rsid w:val="00515A74"/>
    <w:rsid w:val="0051795B"/>
    <w:rsid w:val="005269B3"/>
    <w:rsid w:val="00540E67"/>
    <w:rsid w:val="0055063A"/>
    <w:rsid w:val="00551249"/>
    <w:rsid w:val="005537C3"/>
    <w:rsid w:val="00555323"/>
    <w:rsid w:val="00560FC3"/>
    <w:rsid w:val="00562BF2"/>
    <w:rsid w:val="00564583"/>
    <w:rsid w:val="00580909"/>
    <w:rsid w:val="00590B69"/>
    <w:rsid w:val="00591059"/>
    <w:rsid w:val="005919C0"/>
    <w:rsid w:val="005B6C8F"/>
    <w:rsid w:val="005C40C6"/>
    <w:rsid w:val="005F0C79"/>
    <w:rsid w:val="0061769F"/>
    <w:rsid w:val="00617772"/>
    <w:rsid w:val="0063147B"/>
    <w:rsid w:val="00631DB8"/>
    <w:rsid w:val="006335F2"/>
    <w:rsid w:val="00636EB2"/>
    <w:rsid w:val="00680617"/>
    <w:rsid w:val="00694BD0"/>
    <w:rsid w:val="006B1302"/>
    <w:rsid w:val="006B6B92"/>
    <w:rsid w:val="006C340D"/>
    <w:rsid w:val="006C5D41"/>
    <w:rsid w:val="006F247C"/>
    <w:rsid w:val="007202DE"/>
    <w:rsid w:val="007220B2"/>
    <w:rsid w:val="00724FB7"/>
    <w:rsid w:val="007312F6"/>
    <w:rsid w:val="00736BE5"/>
    <w:rsid w:val="00762F0D"/>
    <w:rsid w:val="00770B8A"/>
    <w:rsid w:val="00773EFE"/>
    <w:rsid w:val="007801F0"/>
    <w:rsid w:val="00785BD0"/>
    <w:rsid w:val="00794B45"/>
    <w:rsid w:val="007A6AC5"/>
    <w:rsid w:val="007B2C1F"/>
    <w:rsid w:val="007B6D74"/>
    <w:rsid w:val="007D03A3"/>
    <w:rsid w:val="007F3CC7"/>
    <w:rsid w:val="008020CB"/>
    <w:rsid w:val="008319A4"/>
    <w:rsid w:val="008376CF"/>
    <w:rsid w:val="0084095A"/>
    <w:rsid w:val="00846CC7"/>
    <w:rsid w:val="00855BD3"/>
    <w:rsid w:val="008575A3"/>
    <w:rsid w:val="008631F5"/>
    <w:rsid w:val="00873EE7"/>
    <w:rsid w:val="008839D5"/>
    <w:rsid w:val="0088665C"/>
    <w:rsid w:val="0089760A"/>
    <w:rsid w:val="008A77D4"/>
    <w:rsid w:val="008B08C5"/>
    <w:rsid w:val="008B0D43"/>
    <w:rsid w:val="008D2A18"/>
    <w:rsid w:val="008D587A"/>
    <w:rsid w:val="008F2D8B"/>
    <w:rsid w:val="008F32C2"/>
    <w:rsid w:val="008F3FFD"/>
    <w:rsid w:val="008F5D2E"/>
    <w:rsid w:val="009112CC"/>
    <w:rsid w:val="009460C8"/>
    <w:rsid w:val="00955ABF"/>
    <w:rsid w:val="00961E2C"/>
    <w:rsid w:val="00964401"/>
    <w:rsid w:val="00972375"/>
    <w:rsid w:val="009B20EB"/>
    <w:rsid w:val="009B75A4"/>
    <w:rsid w:val="009C2D4E"/>
    <w:rsid w:val="009E0B31"/>
    <w:rsid w:val="009E11C6"/>
    <w:rsid w:val="00A00208"/>
    <w:rsid w:val="00A13B82"/>
    <w:rsid w:val="00A242C9"/>
    <w:rsid w:val="00A54699"/>
    <w:rsid w:val="00A56274"/>
    <w:rsid w:val="00A604D3"/>
    <w:rsid w:val="00A74605"/>
    <w:rsid w:val="00AA083E"/>
    <w:rsid w:val="00AA239C"/>
    <w:rsid w:val="00AA2AF1"/>
    <w:rsid w:val="00AB17A3"/>
    <w:rsid w:val="00AB2C50"/>
    <w:rsid w:val="00AC0711"/>
    <w:rsid w:val="00AC7590"/>
    <w:rsid w:val="00AD2A96"/>
    <w:rsid w:val="00AD457B"/>
    <w:rsid w:val="00AE3BC7"/>
    <w:rsid w:val="00AF0CB2"/>
    <w:rsid w:val="00B05DF7"/>
    <w:rsid w:val="00B165E6"/>
    <w:rsid w:val="00B20A94"/>
    <w:rsid w:val="00B2238A"/>
    <w:rsid w:val="00B461BF"/>
    <w:rsid w:val="00B5681B"/>
    <w:rsid w:val="00B7341D"/>
    <w:rsid w:val="00B74506"/>
    <w:rsid w:val="00B74DF4"/>
    <w:rsid w:val="00BC08CF"/>
    <w:rsid w:val="00BD0A02"/>
    <w:rsid w:val="00BD7533"/>
    <w:rsid w:val="00BE2F36"/>
    <w:rsid w:val="00BE4B46"/>
    <w:rsid w:val="00BF4510"/>
    <w:rsid w:val="00BF5BDA"/>
    <w:rsid w:val="00C1593F"/>
    <w:rsid w:val="00C17031"/>
    <w:rsid w:val="00C179A2"/>
    <w:rsid w:val="00C23C0E"/>
    <w:rsid w:val="00C2459D"/>
    <w:rsid w:val="00C306C6"/>
    <w:rsid w:val="00C55BC7"/>
    <w:rsid w:val="00C8004D"/>
    <w:rsid w:val="00C92785"/>
    <w:rsid w:val="00C92A8B"/>
    <w:rsid w:val="00C93FFF"/>
    <w:rsid w:val="00C962AB"/>
    <w:rsid w:val="00CB3488"/>
    <w:rsid w:val="00CB57AC"/>
    <w:rsid w:val="00CC184D"/>
    <w:rsid w:val="00CC2E1A"/>
    <w:rsid w:val="00CD1C70"/>
    <w:rsid w:val="00CD6DB3"/>
    <w:rsid w:val="00CF308F"/>
    <w:rsid w:val="00CF35F1"/>
    <w:rsid w:val="00CF533D"/>
    <w:rsid w:val="00D04508"/>
    <w:rsid w:val="00D07F98"/>
    <w:rsid w:val="00D232D1"/>
    <w:rsid w:val="00D352C0"/>
    <w:rsid w:val="00D55CE5"/>
    <w:rsid w:val="00D65BD6"/>
    <w:rsid w:val="00D67273"/>
    <w:rsid w:val="00D674ED"/>
    <w:rsid w:val="00D7090D"/>
    <w:rsid w:val="00D908C9"/>
    <w:rsid w:val="00D91611"/>
    <w:rsid w:val="00D9717E"/>
    <w:rsid w:val="00DA16AE"/>
    <w:rsid w:val="00DB1548"/>
    <w:rsid w:val="00DB71B2"/>
    <w:rsid w:val="00DC247A"/>
    <w:rsid w:val="00DD1A77"/>
    <w:rsid w:val="00DD3D78"/>
    <w:rsid w:val="00DE39C6"/>
    <w:rsid w:val="00DE7CB0"/>
    <w:rsid w:val="00DF0F83"/>
    <w:rsid w:val="00DF446E"/>
    <w:rsid w:val="00E0284C"/>
    <w:rsid w:val="00E04240"/>
    <w:rsid w:val="00E0554B"/>
    <w:rsid w:val="00E17830"/>
    <w:rsid w:val="00E43B70"/>
    <w:rsid w:val="00E519D3"/>
    <w:rsid w:val="00E55ACC"/>
    <w:rsid w:val="00E56F1A"/>
    <w:rsid w:val="00E5767D"/>
    <w:rsid w:val="00E63A19"/>
    <w:rsid w:val="00E64A0B"/>
    <w:rsid w:val="00E65B8A"/>
    <w:rsid w:val="00E7120B"/>
    <w:rsid w:val="00E74F59"/>
    <w:rsid w:val="00E760DC"/>
    <w:rsid w:val="00E825C9"/>
    <w:rsid w:val="00E87EB7"/>
    <w:rsid w:val="00E91C57"/>
    <w:rsid w:val="00E92C68"/>
    <w:rsid w:val="00E97B5D"/>
    <w:rsid w:val="00EA3F00"/>
    <w:rsid w:val="00EB47A4"/>
    <w:rsid w:val="00EC05AD"/>
    <w:rsid w:val="00ED22AE"/>
    <w:rsid w:val="00ED69F7"/>
    <w:rsid w:val="00ED7E8C"/>
    <w:rsid w:val="00EF46F5"/>
    <w:rsid w:val="00EF7B07"/>
    <w:rsid w:val="00F06E6B"/>
    <w:rsid w:val="00F16D31"/>
    <w:rsid w:val="00F23211"/>
    <w:rsid w:val="00F267B4"/>
    <w:rsid w:val="00F316B7"/>
    <w:rsid w:val="00F41465"/>
    <w:rsid w:val="00F42C6C"/>
    <w:rsid w:val="00F56DC3"/>
    <w:rsid w:val="00F724A2"/>
    <w:rsid w:val="00F83A79"/>
    <w:rsid w:val="00F90E22"/>
    <w:rsid w:val="00F91094"/>
    <w:rsid w:val="00F95325"/>
    <w:rsid w:val="00F956C1"/>
    <w:rsid w:val="00F96CB5"/>
    <w:rsid w:val="00FB090E"/>
    <w:rsid w:val="00FB217E"/>
    <w:rsid w:val="00FC0699"/>
    <w:rsid w:val="00FC1D95"/>
    <w:rsid w:val="00FC2F13"/>
    <w:rsid w:val="00FD210E"/>
    <w:rsid w:val="00FD70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BF87"/>
  <w15:docId w15:val="{621EC917-3B53-4989-A691-2A7E4D0E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D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6C11"/>
    <w:pPr>
      <w:ind w:left="720"/>
      <w:contextualSpacing/>
    </w:pPr>
  </w:style>
  <w:style w:type="paragraph" w:styleId="En-tte">
    <w:name w:val="header"/>
    <w:basedOn w:val="Normal"/>
    <w:link w:val="En-tteCar"/>
    <w:uiPriority w:val="99"/>
    <w:unhideWhenUsed/>
    <w:rsid w:val="008319A4"/>
    <w:pPr>
      <w:tabs>
        <w:tab w:val="center" w:pos="4536"/>
        <w:tab w:val="right" w:pos="9072"/>
      </w:tabs>
      <w:spacing w:after="0" w:line="240" w:lineRule="auto"/>
    </w:pPr>
  </w:style>
  <w:style w:type="character" w:customStyle="1" w:styleId="En-tteCar">
    <w:name w:val="En-tête Car"/>
    <w:basedOn w:val="Policepardfaut"/>
    <w:link w:val="En-tte"/>
    <w:uiPriority w:val="99"/>
    <w:rsid w:val="008319A4"/>
  </w:style>
  <w:style w:type="paragraph" w:styleId="Pieddepage">
    <w:name w:val="footer"/>
    <w:basedOn w:val="Normal"/>
    <w:link w:val="PieddepageCar"/>
    <w:uiPriority w:val="99"/>
    <w:unhideWhenUsed/>
    <w:rsid w:val="008319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19A4"/>
  </w:style>
  <w:style w:type="character" w:styleId="Marquedecommentaire">
    <w:name w:val="annotation reference"/>
    <w:basedOn w:val="Policepardfaut"/>
    <w:uiPriority w:val="99"/>
    <w:semiHidden/>
    <w:unhideWhenUsed/>
    <w:rsid w:val="00AA083E"/>
    <w:rPr>
      <w:sz w:val="16"/>
      <w:szCs w:val="16"/>
    </w:rPr>
  </w:style>
  <w:style w:type="paragraph" w:styleId="Commentaire">
    <w:name w:val="annotation text"/>
    <w:basedOn w:val="Normal"/>
    <w:link w:val="CommentaireCar"/>
    <w:uiPriority w:val="99"/>
    <w:unhideWhenUsed/>
    <w:rsid w:val="00AA083E"/>
    <w:pPr>
      <w:spacing w:line="240" w:lineRule="auto"/>
    </w:pPr>
    <w:rPr>
      <w:sz w:val="20"/>
      <w:szCs w:val="20"/>
    </w:rPr>
  </w:style>
  <w:style w:type="character" w:customStyle="1" w:styleId="CommentaireCar">
    <w:name w:val="Commentaire Car"/>
    <w:basedOn w:val="Policepardfaut"/>
    <w:link w:val="Commentaire"/>
    <w:uiPriority w:val="99"/>
    <w:rsid w:val="00AA083E"/>
    <w:rPr>
      <w:sz w:val="20"/>
      <w:szCs w:val="20"/>
    </w:rPr>
  </w:style>
  <w:style w:type="paragraph" w:styleId="Textedebulles">
    <w:name w:val="Balloon Text"/>
    <w:basedOn w:val="Normal"/>
    <w:link w:val="TextedebullesCar"/>
    <w:uiPriority w:val="99"/>
    <w:semiHidden/>
    <w:unhideWhenUsed/>
    <w:rsid w:val="00AA08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083E"/>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FC1D95"/>
    <w:rPr>
      <w:b/>
      <w:bCs/>
    </w:rPr>
  </w:style>
  <w:style w:type="character" w:customStyle="1" w:styleId="ObjetducommentaireCar">
    <w:name w:val="Objet du commentaire Car"/>
    <w:basedOn w:val="CommentaireCar"/>
    <w:link w:val="Objetducommentaire"/>
    <w:uiPriority w:val="99"/>
    <w:semiHidden/>
    <w:rsid w:val="00FC1D95"/>
    <w:rPr>
      <w:b/>
      <w:bCs/>
      <w:sz w:val="20"/>
      <w:szCs w:val="20"/>
    </w:rPr>
  </w:style>
  <w:style w:type="paragraph" w:customStyle="1" w:styleId="Default">
    <w:name w:val="Default"/>
    <w:rsid w:val="00AD457B"/>
    <w:pPr>
      <w:autoSpaceDE w:val="0"/>
      <w:autoSpaceDN w:val="0"/>
      <w:adjustRightInd w:val="0"/>
      <w:spacing w:after="0" w:line="240" w:lineRule="auto"/>
    </w:pPr>
    <w:rPr>
      <w:rFonts w:ascii="Arial" w:eastAsia="Calibri" w:hAnsi="Arial" w:cs="Arial"/>
      <w:color w:val="000000"/>
      <w:sz w:val="24"/>
      <w:szCs w:val="24"/>
    </w:rPr>
  </w:style>
  <w:style w:type="paragraph" w:styleId="Lgende">
    <w:name w:val="caption"/>
    <w:basedOn w:val="Normal"/>
    <w:next w:val="Normal"/>
    <w:uiPriority w:val="35"/>
    <w:unhideWhenUsed/>
    <w:qFormat/>
    <w:rsid w:val="00AD457B"/>
    <w:pPr>
      <w:spacing w:line="240" w:lineRule="auto"/>
    </w:pPr>
    <w:rPr>
      <w:rFonts w:ascii="Calibri" w:eastAsia="Calibri" w:hAnsi="Calibri" w:cs="Times New Roman"/>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803</Words>
  <Characters>4422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mbambridge</dc:creator>
  <cp:keywords/>
  <dc:description/>
  <cp:lastModifiedBy>Thibault TM. MARAIS</cp:lastModifiedBy>
  <cp:revision>66</cp:revision>
  <cp:lastPrinted>2020-08-26T20:11:00Z</cp:lastPrinted>
  <dcterms:created xsi:type="dcterms:W3CDTF">2020-08-26T17:47:00Z</dcterms:created>
  <dcterms:modified xsi:type="dcterms:W3CDTF">2020-09-04T03:04:00Z</dcterms:modified>
</cp:coreProperties>
</file>