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14B7F" w14:textId="77777777" w:rsidR="0027347B" w:rsidRPr="007B7822" w:rsidRDefault="0027347B" w:rsidP="0027347B">
      <w:pPr>
        <w:pStyle w:val="Sansinterligne"/>
        <w:rPr>
          <w:lang w:eastAsia="fr-FR"/>
        </w:rPr>
      </w:pPr>
      <w:r w:rsidRPr="007B7822">
        <w:rPr>
          <w:noProof/>
          <w:lang w:eastAsia="fr-FR"/>
        </w:rPr>
        <w:drawing>
          <wp:anchor distT="0" distB="0" distL="114300" distR="114300" simplePos="0" relativeHeight="251659264" behindDoc="1" locked="0" layoutInCell="1" allowOverlap="1" wp14:anchorId="1A1D4134" wp14:editId="6F5B33DE">
            <wp:simplePos x="0" y="0"/>
            <wp:positionH relativeFrom="column">
              <wp:posOffset>-896620</wp:posOffset>
            </wp:positionH>
            <wp:positionV relativeFrom="paragraph">
              <wp:posOffset>-931545</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0012131F">
        <w:rPr>
          <w:noProof/>
          <w:lang w:eastAsia="fr-FR"/>
        </w:rPr>
        <mc:AlternateContent>
          <mc:Choice Requires="wps">
            <w:drawing>
              <wp:anchor distT="45720" distB="45720" distL="114300" distR="114300" simplePos="0" relativeHeight="251660288" behindDoc="0" locked="0" layoutInCell="1" allowOverlap="1" wp14:anchorId="18E1AC89" wp14:editId="24A4B20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72789907" w14:textId="77777777"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La Présidence</w:t>
                            </w:r>
                          </w:p>
                          <w:p w14:paraId="1793A63E" w14:textId="77777777"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1AC89"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72789907" w14:textId="77777777"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La Présidence</w:t>
                      </w:r>
                    </w:p>
                    <w:p w14:paraId="1793A63E" w14:textId="77777777"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7B7822">
        <w:rPr>
          <w:lang w:eastAsia="fr-FR"/>
        </w:rPr>
        <w:t xml:space="preserve"> </w:t>
      </w:r>
    </w:p>
    <w:p w14:paraId="3049F6A4" w14:textId="77777777" w:rsidR="0027347B" w:rsidRPr="007B7822" w:rsidRDefault="0027347B" w:rsidP="0027347B">
      <w:pPr>
        <w:jc w:val="center"/>
        <w:rPr>
          <w:rFonts w:ascii="Garamond" w:hAnsi="Garamond"/>
          <w:color w:val="993366"/>
        </w:rPr>
      </w:pPr>
    </w:p>
    <w:p w14:paraId="2087D190" w14:textId="77777777" w:rsidR="0027347B" w:rsidRPr="007B7822" w:rsidRDefault="0027347B" w:rsidP="0027347B">
      <w:pPr>
        <w:rPr>
          <w:rFonts w:ascii="Garamond" w:hAnsi="Garamond"/>
          <w:color w:val="993366"/>
        </w:rPr>
      </w:pPr>
    </w:p>
    <w:p w14:paraId="157F4EF1" w14:textId="77777777" w:rsidR="0027347B" w:rsidRPr="007B7822" w:rsidRDefault="0027347B" w:rsidP="0027347B">
      <w:pPr>
        <w:rPr>
          <w:rFonts w:ascii="Garamond" w:hAnsi="Garamond"/>
          <w:color w:val="993366"/>
        </w:rPr>
      </w:pPr>
    </w:p>
    <w:p w14:paraId="50042DEB" w14:textId="77777777" w:rsidR="0027347B" w:rsidRPr="007B7822" w:rsidRDefault="0027347B" w:rsidP="0027347B">
      <w:pPr>
        <w:rPr>
          <w:rFonts w:ascii="Garamond" w:hAnsi="Garamond"/>
          <w:color w:val="993366"/>
        </w:rPr>
      </w:pPr>
    </w:p>
    <w:p w14:paraId="4B627D51" w14:textId="77777777" w:rsidR="0027347B" w:rsidRPr="007B7822" w:rsidRDefault="0012131F" w:rsidP="0027347B">
      <w:pPr>
        <w:tabs>
          <w:tab w:val="center" w:pos="4533"/>
          <w:tab w:val="left" w:pos="6544"/>
        </w:tabs>
        <w:rPr>
          <w:u w:val="single"/>
        </w:rPr>
      </w:pPr>
      <w:r>
        <w:rPr>
          <w:rFonts w:cs="Arial"/>
          <w:i/>
          <w:noProof/>
          <w:lang w:eastAsia="fr-FR"/>
        </w:rPr>
        <mc:AlternateContent>
          <mc:Choice Requires="wps">
            <w:drawing>
              <wp:anchor distT="4294967294" distB="4294967294" distL="114300" distR="114300" simplePos="0" relativeHeight="251662336" behindDoc="0" locked="0" layoutInCell="1" allowOverlap="1" wp14:anchorId="5D4D869C" wp14:editId="0231FBFF">
                <wp:simplePos x="0" y="0"/>
                <wp:positionH relativeFrom="column">
                  <wp:posOffset>1943100</wp:posOffset>
                </wp:positionH>
                <wp:positionV relativeFrom="paragraph">
                  <wp:posOffset>57149</wp:posOffset>
                </wp:positionV>
                <wp:extent cx="1828800" cy="0"/>
                <wp:effectExtent l="38100" t="19050" r="76200" b="952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D3A5857"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14:paraId="1C6E6A50" w14:textId="77777777" w:rsidR="0027347B" w:rsidRPr="00027687" w:rsidRDefault="0027347B" w:rsidP="0027347B">
      <w:pPr>
        <w:tabs>
          <w:tab w:val="left" w:pos="3240"/>
        </w:tabs>
        <w:jc w:val="center"/>
        <w:rPr>
          <w:rFonts w:ascii="Cambria" w:hAnsi="Cambria" w:cs="Arial"/>
          <w:b/>
        </w:rPr>
      </w:pPr>
      <w:r w:rsidRPr="00027687">
        <w:rPr>
          <w:rFonts w:ascii="Cambria" w:hAnsi="Cambria" w:cs="Arial"/>
          <w:b/>
        </w:rPr>
        <w:t>BUREAU DE LA COMMUNICATION</w:t>
      </w:r>
    </w:p>
    <w:p w14:paraId="52F14964" w14:textId="77777777" w:rsidR="0027347B" w:rsidRPr="00027687" w:rsidRDefault="0027347B" w:rsidP="0027347B">
      <w:pPr>
        <w:tabs>
          <w:tab w:val="left" w:pos="3240"/>
        </w:tabs>
        <w:jc w:val="center"/>
        <w:rPr>
          <w:rFonts w:ascii="Cambria" w:hAnsi="Cambria" w:cs="Arial"/>
          <w:b/>
        </w:rPr>
      </w:pPr>
      <w:r w:rsidRPr="00027687">
        <w:rPr>
          <w:rFonts w:ascii="Cambria" w:hAnsi="Cambria" w:cs="Arial"/>
          <w:b/>
        </w:rPr>
        <w:t>Communiqué de Presse</w:t>
      </w:r>
    </w:p>
    <w:p w14:paraId="0D99625D" w14:textId="57393A61" w:rsidR="0027347B" w:rsidRPr="00027687" w:rsidRDefault="006D1141" w:rsidP="0027347B">
      <w:pPr>
        <w:tabs>
          <w:tab w:val="left" w:pos="3240"/>
        </w:tabs>
        <w:jc w:val="center"/>
        <w:rPr>
          <w:rFonts w:ascii="Cambria" w:hAnsi="Cambria" w:cs="Arial"/>
          <w:b/>
          <w:i/>
        </w:rPr>
      </w:pPr>
      <w:r>
        <w:rPr>
          <w:rFonts w:ascii="Cambria" w:hAnsi="Cambria" w:cs="Arial"/>
          <w:b/>
          <w:i/>
        </w:rPr>
        <w:t>Jeudi</w:t>
      </w:r>
      <w:r w:rsidR="00C8160B">
        <w:rPr>
          <w:rFonts w:ascii="Cambria" w:hAnsi="Cambria" w:cs="Arial"/>
          <w:b/>
          <w:i/>
        </w:rPr>
        <w:t xml:space="preserve"> </w:t>
      </w:r>
      <w:r w:rsidR="00184A54">
        <w:rPr>
          <w:rFonts w:ascii="Cambria" w:hAnsi="Cambria" w:cs="Arial"/>
          <w:b/>
          <w:i/>
        </w:rPr>
        <w:t>1</w:t>
      </w:r>
      <w:r>
        <w:rPr>
          <w:rFonts w:ascii="Cambria" w:hAnsi="Cambria" w:cs="Arial"/>
          <w:b/>
          <w:i/>
        </w:rPr>
        <w:t>2</w:t>
      </w:r>
      <w:r w:rsidR="006B2B73">
        <w:rPr>
          <w:rFonts w:ascii="Cambria" w:hAnsi="Cambria" w:cs="Arial"/>
          <w:b/>
          <w:i/>
        </w:rPr>
        <w:t xml:space="preserve"> </w:t>
      </w:r>
      <w:r w:rsidR="0088374F">
        <w:rPr>
          <w:rFonts w:ascii="Cambria" w:hAnsi="Cambria" w:cs="Arial"/>
          <w:b/>
          <w:i/>
        </w:rPr>
        <w:t>novembre</w:t>
      </w:r>
      <w:r w:rsidR="00C40BDF">
        <w:rPr>
          <w:rFonts w:ascii="Cambria" w:hAnsi="Cambria" w:cs="Arial"/>
          <w:b/>
          <w:i/>
        </w:rPr>
        <w:t xml:space="preserve"> 2020</w:t>
      </w:r>
    </w:p>
    <w:p w14:paraId="72089623" w14:textId="7D9299D0" w:rsidR="00297B29" w:rsidRPr="00220143" w:rsidRDefault="0012131F" w:rsidP="00220143">
      <w:pPr>
        <w:tabs>
          <w:tab w:val="left" w:pos="3240"/>
        </w:tabs>
        <w:jc w:val="center"/>
        <w:rPr>
          <w:rFonts w:ascii="Cambria" w:hAnsi="Cambria"/>
        </w:rPr>
      </w:pPr>
      <w:r>
        <w:rPr>
          <w:rFonts w:cs="Arial"/>
          <w:i/>
          <w:noProof/>
          <w:lang w:eastAsia="fr-FR"/>
        </w:rPr>
        <mc:AlternateContent>
          <mc:Choice Requires="wps">
            <w:drawing>
              <wp:anchor distT="4294967294" distB="4294967294" distL="114300" distR="114300" simplePos="0" relativeHeight="251661312" behindDoc="0" locked="0" layoutInCell="1" allowOverlap="1" wp14:anchorId="529D19A3" wp14:editId="6FED5E4D">
                <wp:simplePos x="0" y="0"/>
                <wp:positionH relativeFrom="column">
                  <wp:posOffset>1943100</wp:posOffset>
                </wp:positionH>
                <wp:positionV relativeFrom="paragraph">
                  <wp:posOffset>82549</wp:posOffset>
                </wp:positionV>
                <wp:extent cx="1828800" cy="0"/>
                <wp:effectExtent l="38100" t="19050" r="76200" b="952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4421F8B"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14:paraId="26785DE4" w14:textId="77777777" w:rsidR="001E7465" w:rsidRPr="002B6A7C" w:rsidRDefault="001E7465" w:rsidP="009B0A29">
      <w:pPr>
        <w:spacing w:after="200" w:line="276" w:lineRule="auto"/>
        <w:jc w:val="both"/>
        <w:rPr>
          <w:rFonts w:ascii="Cambria" w:eastAsiaTheme="minorHAnsi" w:hAnsi="Cambria"/>
          <w:lang w:eastAsia="fr-FR"/>
        </w:rPr>
      </w:pPr>
      <w:bookmarkStart w:id="0" w:name="_Hlk55373412"/>
    </w:p>
    <w:p w14:paraId="06A97027" w14:textId="6BE42060" w:rsidR="002B6A7C" w:rsidRPr="002B6A7C" w:rsidRDefault="002B6A7C" w:rsidP="002B6A7C">
      <w:pPr>
        <w:jc w:val="both"/>
        <w:rPr>
          <w:rFonts w:ascii="Cambria" w:hAnsi="Cambria"/>
          <w:b/>
          <w:sz w:val="28"/>
          <w:szCs w:val="28"/>
        </w:rPr>
      </w:pPr>
      <w:r>
        <w:rPr>
          <w:rFonts w:ascii="Cambria" w:hAnsi="Cambria"/>
        </w:rPr>
        <w:t xml:space="preserve">          </w:t>
      </w:r>
      <w:r w:rsidRPr="002B6A7C">
        <w:rPr>
          <w:rFonts w:ascii="Cambria" w:hAnsi="Cambria"/>
          <w:b/>
          <w:sz w:val="28"/>
          <w:szCs w:val="28"/>
        </w:rPr>
        <w:t>Lettre ouverte du Président Edouard Fritch au Tavini Huiraatira</w:t>
      </w:r>
    </w:p>
    <w:p w14:paraId="2D402D7C" w14:textId="77777777" w:rsidR="002B6A7C" w:rsidRPr="002B6A7C" w:rsidRDefault="002B6A7C" w:rsidP="002B6A7C">
      <w:pPr>
        <w:jc w:val="both"/>
        <w:rPr>
          <w:rFonts w:ascii="Cambria" w:hAnsi="Cambria"/>
        </w:rPr>
      </w:pPr>
    </w:p>
    <w:p w14:paraId="121DB30F" w14:textId="77777777" w:rsidR="002B6A7C" w:rsidRDefault="002B6A7C" w:rsidP="002B6A7C">
      <w:pPr>
        <w:jc w:val="both"/>
        <w:rPr>
          <w:rFonts w:ascii="Cambria" w:hAnsi="Cambria"/>
        </w:rPr>
      </w:pPr>
      <w:r w:rsidRPr="002B6A7C">
        <w:rPr>
          <w:rFonts w:ascii="Cambria" w:hAnsi="Cambria"/>
        </w:rPr>
        <w:t>Le Tavini Huiraatira, sous la plume de la représentante et porte-parole Eliane Tevahitua, a tenu à m’interpeller au travers d’une lettre ouverte sur la gestion par le gouvernement de la crise sanitaire liée à la pandémie de la Covid 19.</w:t>
      </w:r>
    </w:p>
    <w:p w14:paraId="0ED5D899" w14:textId="77777777" w:rsidR="002B6A7C" w:rsidRPr="002B6A7C" w:rsidRDefault="002B6A7C" w:rsidP="002B6A7C">
      <w:pPr>
        <w:jc w:val="both"/>
        <w:rPr>
          <w:rFonts w:ascii="Cambria" w:hAnsi="Cambria"/>
        </w:rPr>
      </w:pPr>
    </w:p>
    <w:p w14:paraId="186B0518" w14:textId="77777777" w:rsidR="002B6A7C" w:rsidRDefault="002B6A7C" w:rsidP="002B6A7C">
      <w:pPr>
        <w:jc w:val="both"/>
        <w:rPr>
          <w:rFonts w:ascii="Cambria" w:hAnsi="Cambria"/>
        </w:rPr>
      </w:pPr>
      <w:r w:rsidRPr="002B6A7C">
        <w:rPr>
          <w:rFonts w:ascii="Cambria" w:hAnsi="Cambria"/>
        </w:rPr>
        <w:t>Cette lettre est pétrie de haine et de rancœur à mon égard, pleine de certitudes, au point finalement de me rendre responsable des décès liés à la pandémie.</w:t>
      </w:r>
    </w:p>
    <w:p w14:paraId="3CE329B1" w14:textId="77777777" w:rsidR="002B6A7C" w:rsidRPr="002B6A7C" w:rsidRDefault="002B6A7C" w:rsidP="002B6A7C">
      <w:pPr>
        <w:jc w:val="both"/>
        <w:rPr>
          <w:rFonts w:ascii="Cambria" w:hAnsi="Cambria"/>
        </w:rPr>
      </w:pPr>
    </w:p>
    <w:p w14:paraId="5CAF1780" w14:textId="77777777" w:rsidR="002B6A7C" w:rsidRDefault="002B6A7C" w:rsidP="002B6A7C">
      <w:pPr>
        <w:jc w:val="both"/>
        <w:rPr>
          <w:rFonts w:ascii="Cambria" w:hAnsi="Cambria"/>
        </w:rPr>
      </w:pPr>
      <w:r w:rsidRPr="002B6A7C">
        <w:rPr>
          <w:rFonts w:ascii="Cambria" w:hAnsi="Cambria"/>
        </w:rPr>
        <w:t xml:space="preserve">Avec raison, vous soulignez que la Polynésie française détient des </w:t>
      </w:r>
      <w:r w:rsidRPr="002B6A7C">
        <w:rPr>
          <w:rFonts w:ascii="Cambria" w:hAnsi="Cambria"/>
          <w:i/>
          <w:iCs/>
        </w:rPr>
        <w:t>« records sanitaires peu enviables »</w:t>
      </w:r>
      <w:r w:rsidRPr="002B6A7C">
        <w:rPr>
          <w:rFonts w:ascii="Cambria" w:hAnsi="Cambria"/>
        </w:rPr>
        <w:t xml:space="preserve"> en matière d’obésité, de diabète, de longue maladie… Je ne pense pas toutefois, comme vous l’affirmez, que ces fléaux sanitaires ne touchent que les plus pauvres d’entre-nous. Tout notre Fenua est affecté. Mais il est certain que dans le contexte actuel de la pandémie, ces affections sont facteurs de comorbidité.</w:t>
      </w:r>
    </w:p>
    <w:p w14:paraId="29BAFDFC" w14:textId="77777777" w:rsidR="002B6A7C" w:rsidRPr="002B6A7C" w:rsidRDefault="002B6A7C" w:rsidP="002B6A7C">
      <w:pPr>
        <w:jc w:val="both"/>
        <w:rPr>
          <w:rFonts w:ascii="Cambria" w:hAnsi="Cambria"/>
        </w:rPr>
      </w:pPr>
    </w:p>
    <w:p w14:paraId="442562AA" w14:textId="77777777" w:rsidR="002B6A7C" w:rsidRDefault="002B6A7C" w:rsidP="002B6A7C">
      <w:pPr>
        <w:jc w:val="both"/>
        <w:rPr>
          <w:rFonts w:ascii="Cambria" w:hAnsi="Cambria"/>
        </w:rPr>
      </w:pPr>
      <w:r w:rsidRPr="002B6A7C">
        <w:rPr>
          <w:rFonts w:ascii="Cambria" w:hAnsi="Cambria"/>
        </w:rPr>
        <w:t>Faut-il pour autant, comme vous le faites, en accuser le gouvernement. Je ne décèle pas dans vos propos le moindre sentiment de responsabilité vous concernant. Auriez-vous assisté, sans rien faire, durant toutes vos années en responsabilité à l’explosion de ces maladies ? La porte-parole longuement en charge de la santé des femmes polynésiennes et de leurs bébés, n’a-t-elle rien fait ?  Vous êtes-vous abstenus</w:t>
      </w:r>
      <w:bookmarkStart w:id="1" w:name="_GoBack"/>
      <w:bookmarkEnd w:id="1"/>
      <w:r w:rsidRPr="002B6A7C">
        <w:rPr>
          <w:rFonts w:ascii="Cambria" w:hAnsi="Cambria"/>
        </w:rPr>
        <w:t xml:space="preserve"> faire de la prévention ? En tout état de cause, s’il y a un échec en matière de prévention, vous ne pouvez pas vous exempter de responsabilité en la matière.</w:t>
      </w:r>
    </w:p>
    <w:p w14:paraId="05AE70CF" w14:textId="77777777" w:rsidR="002B6A7C" w:rsidRPr="002B6A7C" w:rsidRDefault="002B6A7C" w:rsidP="002B6A7C">
      <w:pPr>
        <w:jc w:val="both"/>
        <w:rPr>
          <w:rFonts w:ascii="Cambria" w:hAnsi="Cambria"/>
        </w:rPr>
      </w:pPr>
    </w:p>
    <w:p w14:paraId="6946F370" w14:textId="77777777" w:rsidR="002B6A7C" w:rsidRDefault="002B6A7C" w:rsidP="002B6A7C">
      <w:pPr>
        <w:jc w:val="both"/>
        <w:rPr>
          <w:rFonts w:ascii="Cambria" w:hAnsi="Cambria"/>
        </w:rPr>
      </w:pPr>
      <w:r w:rsidRPr="002B6A7C">
        <w:rPr>
          <w:rFonts w:ascii="Cambria" w:hAnsi="Cambria"/>
        </w:rPr>
        <w:t>Non, je ne suis pas à court d’arguments quand j’invite tous nos concitoyens à assumer leurs responsabilités et à mettre en œuvre les gestes barrières pour limiter la propagation du virus. Vous m’attaquez sur ce point, mais je ne vois nulle part votre volonté de promouvoir les bons gestes. Je ne vois que dénigrement.</w:t>
      </w:r>
    </w:p>
    <w:p w14:paraId="102A7AE3" w14:textId="77777777" w:rsidR="002B6A7C" w:rsidRPr="002B6A7C" w:rsidRDefault="002B6A7C" w:rsidP="002B6A7C">
      <w:pPr>
        <w:jc w:val="both"/>
        <w:rPr>
          <w:rFonts w:ascii="Cambria" w:hAnsi="Cambria"/>
        </w:rPr>
      </w:pPr>
    </w:p>
    <w:p w14:paraId="61F60E2A" w14:textId="77777777" w:rsidR="002B6A7C" w:rsidRDefault="002B6A7C" w:rsidP="002B6A7C">
      <w:pPr>
        <w:jc w:val="both"/>
        <w:rPr>
          <w:rFonts w:ascii="Cambria" w:hAnsi="Cambria"/>
        </w:rPr>
      </w:pPr>
      <w:r w:rsidRPr="002B6A7C">
        <w:rPr>
          <w:rFonts w:ascii="Cambria" w:hAnsi="Cambria"/>
        </w:rPr>
        <w:t>Je ne m’étendrais pas sur le pseudo cluster qui aurait été généré par les élections sénatoriales. Là encore, vous avancez des certitudes sans pouvoir les étayer.</w:t>
      </w:r>
    </w:p>
    <w:p w14:paraId="48B90718" w14:textId="77777777" w:rsidR="002B6A7C" w:rsidRPr="002B6A7C" w:rsidRDefault="002B6A7C" w:rsidP="002B6A7C">
      <w:pPr>
        <w:jc w:val="both"/>
        <w:rPr>
          <w:rFonts w:ascii="Cambria" w:hAnsi="Cambria"/>
        </w:rPr>
      </w:pPr>
    </w:p>
    <w:p w14:paraId="378A527A" w14:textId="7664FF1F" w:rsidR="002B6A7C" w:rsidRPr="002B6A7C" w:rsidRDefault="002B6A7C" w:rsidP="002B6A7C">
      <w:pPr>
        <w:jc w:val="both"/>
        <w:rPr>
          <w:rFonts w:ascii="Cambria" w:hAnsi="Cambria"/>
        </w:rPr>
      </w:pPr>
      <w:r w:rsidRPr="002B6A7C">
        <w:rPr>
          <w:rFonts w:ascii="Cambria" w:hAnsi="Cambria"/>
        </w:rPr>
        <w:t xml:space="preserve">Vous avancez de la même manière des données pour le moins fantaisistes concernant d’autres pays qui auraient pris des mesures de nature à limiter la propagation du virus. Ainsi, vous citez l’exemple des Maldives qui, selon vous, </w:t>
      </w:r>
      <w:r w:rsidRPr="00A235D9">
        <w:rPr>
          <w:rFonts w:ascii="Cambria" w:hAnsi="Cambria"/>
          <w:iCs/>
        </w:rPr>
        <w:t>n’enregistr</w:t>
      </w:r>
      <w:r w:rsidR="00A235D9" w:rsidRPr="00A235D9">
        <w:rPr>
          <w:rFonts w:ascii="Cambria" w:hAnsi="Cambria"/>
          <w:iCs/>
        </w:rPr>
        <w:t xml:space="preserve">ent </w:t>
      </w:r>
      <w:r w:rsidR="00A235D9">
        <w:rPr>
          <w:rFonts w:ascii="Cambria" w:hAnsi="Cambria"/>
          <w:i/>
          <w:iCs/>
        </w:rPr>
        <w:t>«</w:t>
      </w:r>
      <w:r w:rsidRPr="002B6A7C">
        <w:rPr>
          <w:rFonts w:ascii="Cambria" w:hAnsi="Cambria"/>
          <w:i/>
          <w:iCs/>
        </w:rPr>
        <w:t xml:space="preserve"> à ce jour que 768 cas de C</w:t>
      </w:r>
      <w:r>
        <w:rPr>
          <w:rFonts w:ascii="Cambria" w:hAnsi="Cambria"/>
          <w:i/>
          <w:iCs/>
        </w:rPr>
        <w:t>ovid</w:t>
      </w:r>
      <w:r w:rsidRPr="002B6A7C">
        <w:rPr>
          <w:rFonts w:ascii="Cambria" w:hAnsi="Cambria"/>
          <w:i/>
          <w:iCs/>
        </w:rPr>
        <w:t xml:space="preserve"> actifs pour 550.</w:t>
      </w:r>
      <w:r>
        <w:rPr>
          <w:rFonts w:ascii="Cambria" w:hAnsi="Cambria"/>
          <w:i/>
          <w:iCs/>
        </w:rPr>
        <w:t>0</w:t>
      </w:r>
      <w:r w:rsidRPr="002B6A7C">
        <w:rPr>
          <w:rFonts w:ascii="Cambria" w:hAnsi="Cambria"/>
          <w:i/>
          <w:iCs/>
        </w:rPr>
        <w:t>00 habitants »</w:t>
      </w:r>
      <w:r w:rsidRPr="002B6A7C">
        <w:rPr>
          <w:rFonts w:ascii="Cambria" w:hAnsi="Cambria"/>
        </w:rPr>
        <w:t xml:space="preserve"> et qui aurai</w:t>
      </w:r>
      <w:r w:rsidR="00D858E2">
        <w:rPr>
          <w:rFonts w:ascii="Cambria" w:hAnsi="Cambria"/>
        </w:rPr>
        <w:t>en</w:t>
      </w:r>
      <w:r w:rsidRPr="002B6A7C">
        <w:rPr>
          <w:rFonts w:ascii="Cambria" w:hAnsi="Cambria"/>
        </w:rPr>
        <w:t xml:space="preserve">t mis en place des mesures permettant de restaurer la confiance des visiteurs. </w:t>
      </w:r>
    </w:p>
    <w:p w14:paraId="508AD767" w14:textId="199E421F" w:rsidR="002B6A7C" w:rsidRDefault="002B6A7C" w:rsidP="002B6A7C">
      <w:pPr>
        <w:jc w:val="both"/>
        <w:rPr>
          <w:rFonts w:ascii="Cambria" w:hAnsi="Cambria"/>
        </w:rPr>
      </w:pPr>
      <w:r w:rsidRPr="002B6A7C">
        <w:rPr>
          <w:rFonts w:ascii="Cambria" w:hAnsi="Cambria"/>
        </w:rPr>
        <w:lastRenderedPageBreak/>
        <w:t xml:space="preserve">Une brève recherche sur internet permet de dire que les Maldives, qui comme la Polynésie </w:t>
      </w:r>
      <w:r w:rsidR="00A235D9">
        <w:rPr>
          <w:rFonts w:ascii="Cambria" w:hAnsi="Cambria"/>
        </w:rPr>
        <w:t>ont</w:t>
      </w:r>
      <w:r w:rsidRPr="002B6A7C">
        <w:rPr>
          <w:rFonts w:ascii="Cambria" w:hAnsi="Cambria"/>
        </w:rPr>
        <w:t xml:space="preserve"> rouvert </w:t>
      </w:r>
      <w:r w:rsidR="00A235D9">
        <w:rPr>
          <w:rFonts w:ascii="Cambria" w:hAnsi="Cambria"/>
        </w:rPr>
        <w:t>leurs</w:t>
      </w:r>
      <w:r w:rsidRPr="002B6A7C">
        <w:rPr>
          <w:rFonts w:ascii="Cambria" w:hAnsi="Cambria"/>
        </w:rPr>
        <w:t xml:space="preserve"> frontières à la mi-juillet avec l’obligation d’un test négatif 72h avant l’arrivée, avai</w:t>
      </w:r>
      <w:r w:rsidR="00A235D9">
        <w:rPr>
          <w:rFonts w:ascii="Cambria" w:hAnsi="Cambria"/>
        </w:rPr>
        <w:t>en</w:t>
      </w:r>
      <w:r w:rsidRPr="002B6A7C">
        <w:rPr>
          <w:rFonts w:ascii="Cambria" w:hAnsi="Cambria"/>
        </w:rPr>
        <w:t>t enregistré début septembre (dépêche AFP du 2 septembre 2020) 8003 cas et 29 décès, pour une population de 557.000 habitants et 40.000 touristes depuis le 15 juillet. Au 10 novembre, selon le site www.cascoronavirus.fr, les Maldives comptai</w:t>
      </w:r>
      <w:r w:rsidR="00D858E2">
        <w:rPr>
          <w:rFonts w:ascii="Cambria" w:hAnsi="Cambria"/>
        </w:rPr>
        <w:t>en</w:t>
      </w:r>
      <w:r w:rsidRPr="002B6A7C">
        <w:rPr>
          <w:rFonts w:ascii="Cambria" w:hAnsi="Cambria"/>
        </w:rPr>
        <w:t xml:space="preserve">t 12.030 cas confirmés et 41 décès, ce qui est comparable à la situation en Polynésie française. </w:t>
      </w:r>
    </w:p>
    <w:p w14:paraId="45284B4D" w14:textId="77777777" w:rsidR="002B6A7C" w:rsidRPr="002B6A7C" w:rsidRDefault="002B6A7C" w:rsidP="002B6A7C">
      <w:pPr>
        <w:jc w:val="both"/>
        <w:rPr>
          <w:rFonts w:ascii="Cambria" w:hAnsi="Cambria"/>
        </w:rPr>
      </w:pPr>
    </w:p>
    <w:p w14:paraId="79767663" w14:textId="77777777" w:rsidR="002B6A7C" w:rsidRPr="002B6A7C" w:rsidRDefault="002B6A7C" w:rsidP="002B6A7C">
      <w:pPr>
        <w:spacing w:line="254" w:lineRule="auto"/>
        <w:jc w:val="both"/>
        <w:rPr>
          <w:rFonts w:ascii="Cambria" w:hAnsi="Cambria"/>
        </w:rPr>
      </w:pPr>
      <w:r w:rsidRPr="002B6A7C">
        <w:rPr>
          <w:rFonts w:ascii="Cambria" w:hAnsi="Cambria"/>
        </w:rPr>
        <w:t>Pour ce qui est des mesures permettant de rassurer les visiteurs, notre destination a été l’objet de nombreux articles positifs sur le protocole sanitaire mis en place par la Polynésie française, rassurant ainsi les partenaires et visiteurs. Au-delà du protocole sanitaire, les dispositifs d’accompagnement sont salués par les voyagistes et les visiteurs.</w:t>
      </w:r>
    </w:p>
    <w:p w14:paraId="50A8AA5A" w14:textId="374DD9A4" w:rsidR="002B6A7C" w:rsidRDefault="002B6A7C" w:rsidP="002B6A7C">
      <w:pPr>
        <w:spacing w:line="254" w:lineRule="auto"/>
        <w:jc w:val="both"/>
        <w:rPr>
          <w:rFonts w:ascii="Cambria" w:hAnsi="Cambria"/>
        </w:rPr>
      </w:pPr>
      <w:r w:rsidRPr="002B6A7C">
        <w:rPr>
          <w:rFonts w:ascii="Cambria" w:hAnsi="Cambria"/>
        </w:rPr>
        <w:t xml:space="preserve">Vous évoquez également l’exemple de Fidji qui aurait mis en place un dispositif de traçage par téléphone des visiteurs dont nous devrions prendre exemple. Je vous rappelle que les voyageurs qui ne sont pas résidents de Fidji ne peuvent pas entrer dans le </w:t>
      </w:r>
      <w:r w:rsidR="00A235D9">
        <w:rPr>
          <w:rFonts w:ascii="Cambria" w:hAnsi="Cambria"/>
        </w:rPr>
        <w:t>p</w:t>
      </w:r>
      <w:r w:rsidRPr="002B6A7C">
        <w:rPr>
          <w:rFonts w:ascii="Cambria" w:hAnsi="Cambria"/>
        </w:rPr>
        <w:t>ays qui ne compte officiellement plus de cas de coronavirus depuis le mois de juin.</w:t>
      </w:r>
      <w:r>
        <w:rPr>
          <w:rFonts w:ascii="Cambria" w:hAnsi="Cambria"/>
          <w:i/>
          <w:iCs/>
        </w:rPr>
        <w:t> </w:t>
      </w:r>
      <w:r w:rsidRPr="002B6A7C">
        <w:rPr>
          <w:rFonts w:ascii="Cambria" w:hAnsi="Cambria"/>
        </w:rPr>
        <w:t>Les frontières aériennes du pays restent fermées. L’aéroport international de Na</w:t>
      </w:r>
      <w:r>
        <w:rPr>
          <w:rFonts w:ascii="Cambria" w:hAnsi="Cambria"/>
        </w:rPr>
        <w:t>n</w:t>
      </w:r>
      <w:r w:rsidRPr="002B6A7C">
        <w:rPr>
          <w:rFonts w:ascii="Cambria" w:hAnsi="Cambria"/>
        </w:rPr>
        <w:t xml:space="preserve">di est fermé. Seules les arrivées pas voie maritime sont autorisées. Aucun protocole de traçabilité n’a été mis en place. </w:t>
      </w:r>
    </w:p>
    <w:p w14:paraId="19328395" w14:textId="77777777" w:rsidR="002B6A7C" w:rsidRPr="002B6A7C" w:rsidRDefault="002B6A7C" w:rsidP="002B6A7C">
      <w:pPr>
        <w:spacing w:line="254" w:lineRule="auto"/>
        <w:jc w:val="both"/>
        <w:rPr>
          <w:rFonts w:ascii="Cambria" w:hAnsi="Cambria"/>
          <w:i/>
          <w:iCs/>
        </w:rPr>
      </w:pPr>
    </w:p>
    <w:p w14:paraId="719C183B" w14:textId="5112A1BC" w:rsidR="002B6A7C" w:rsidRDefault="002B6A7C" w:rsidP="002B6A7C">
      <w:pPr>
        <w:spacing w:line="254" w:lineRule="auto"/>
        <w:jc w:val="both"/>
        <w:rPr>
          <w:rFonts w:ascii="Cambria" w:hAnsi="Cambria"/>
        </w:rPr>
      </w:pPr>
      <w:r w:rsidRPr="002B6A7C">
        <w:rPr>
          <w:rFonts w:ascii="Cambria" w:hAnsi="Cambria"/>
        </w:rPr>
        <w:t xml:space="preserve">Une étude réalisée par le </w:t>
      </w:r>
      <w:r w:rsidR="00D858E2">
        <w:rPr>
          <w:rFonts w:ascii="Cambria" w:hAnsi="Cambria"/>
        </w:rPr>
        <w:t>ministère du T</w:t>
      </w:r>
      <w:r w:rsidRPr="002B6A7C">
        <w:rPr>
          <w:rFonts w:ascii="Cambria" w:hAnsi="Cambria"/>
        </w:rPr>
        <w:t>ourisme de Fidji démontre l’impact négatif de l’isolement de la destination sur l’industrie du to</w:t>
      </w:r>
      <w:r w:rsidR="00A235D9">
        <w:rPr>
          <w:rFonts w:ascii="Cambria" w:hAnsi="Cambria"/>
        </w:rPr>
        <w:t>urisme et l’économie en général</w:t>
      </w:r>
      <w:r w:rsidRPr="002B6A7C">
        <w:rPr>
          <w:rFonts w:ascii="Cambria" w:hAnsi="Cambria"/>
        </w:rPr>
        <w:t xml:space="preserve">. </w:t>
      </w:r>
    </w:p>
    <w:p w14:paraId="41EEAD71" w14:textId="77777777" w:rsidR="002B6A7C" w:rsidRPr="002B6A7C" w:rsidRDefault="002B6A7C" w:rsidP="002B6A7C">
      <w:pPr>
        <w:spacing w:line="254" w:lineRule="auto"/>
        <w:jc w:val="both"/>
        <w:rPr>
          <w:rFonts w:ascii="Cambria" w:hAnsi="Cambria"/>
        </w:rPr>
      </w:pPr>
    </w:p>
    <w:p w14:paraId="0C5A91F6" w14:textId="168674DA" w:rsidR="002B6A7C" w:rsidRDefault="002B6A7C" w:rsidP="002B6A7C">
      <w:pPr>
        <w:spacing w:line="254" w:lineRule="auto"/>
        <w:jc w:val="both"/>
        <w:rPr>
          <w:rFonts w:ascii="Cambria" w:hAnsi="Cambria"/>
        </w:rPr>
      </w:pPr>
      <w:r w:rsidRPr="002B6A7C">
        <w:rPr>
          <w:rFonts w:ascii="Cambria" w:hAnsi="Cambria"/>
        </w:rPr>
        <w:t>La FAO (Organisation mondiale pour l’alimentation et l’agriculture) étend cette démonstration à d’autres pays du Pacifique dépendants du touri</w:t>
      </w:r>
      <w:r>
        <w:rPr>
          <w:rFonts w:ascii="Cambria" w:hAnsi="Cambria"/>
        </w:rPr>
        <w:t>sme tels que Samoa, Tonga, les î</w:t>
      </w:r>
      <w:r w:rsidRPr="002B6A7C">
        <w:rPr>
          <w:rFonts w:ascii="Cambria" w:hAnsi="Cambria"/>
        </w:rPr>
        <w:t xml:space="preserve">les Cook et le Vanuatu. Au-delà de l’impact économique, les conséquences au niveau de l’approvisionnement alimentaire seront importantes. </w:t>
      </w:r>
    </w:p>
    <w:p w14:paraId="3F3D9B3F" w14:textId="77777777" w:rsidR="002B6A7C" w:rsidRPr="002B6A7C" w:rsidRDefault="002B6A7C" w:rsidP="002B6A7C">
      <w:pPr>
        <w:spacing w:line="254" w:lineRule="auto"/>
        <w:jc w:val="both"/>
        <w:rPr>
          <w:rFonts w:ascii="Cambria" w:hAnsi="Cambria"/>
        </w:rPr>
      </w:pPr>
    </w:p>
    <w:p w14:paraId="099E4E08" w14:textId="77777777" w:rsidR="002B6A7C" w:rsidRDefault="002B6A7C" w:rsidP="002B6A7C">
      <w:pPr>
        <w:spacing w:line="254" w:lineRule="auto"/>
        <w:jc w:val="both"/>
        <w:rPr>
          <w:rFonts w:ascii="Cambria" w:hAnsi="Cambria"/>
        </w:rPr>
      </w:pPr>
      <w:r w:rsidRPr="002B6A7C">
        <w:rPr>
          <w:rFonts w:ascii="Cambria" w:hAnsi="Cambria"/>
        </w:rPr>
        <w:t>Vos affirmations sont donc pour le moins erronées, ce qui va de pair avec la mauvaise foi qui caractérise vos écrits.</w:t>
      </w:r>
    </w:p>
    <w:p w14:paraId="3979A7BD" w14:textId="77777777" w:rsidR="002B6A7C" w:rsidRPr="002B6A7C" w:rsidRDefault="002B6A7C" w:rsidP="002B6A7C">
      <w:pPr>
        <w:spacing w:line="254" w:lineRule="auto"/>
        <w:jc w:val="both"/>
        <w:rPr>
          <w:rFonts w:ascii="Cambria" w:hAnsi="Cambria"/>
        </w:rPr>
      </w:pPr>
    </w:p>
    <w:p w14:paraId="19243D35" w14:textId="77777777" w:rsidR="002B6A7C" w:rsidRDefault="002B6A7C" w:rsidP="002B6A7C">
      <w:pPr>
        <w:spacing w:line="254" w:lineRule="auto"/>
        <w:jc w:val="both"/>
        <w:rPr>
          <w:rFonts w:ascii="Cambria" w:hAnsi="Cambria"/>
        </w:rPr>
      </w:pPr>
      <w:r w:rsidRPr="002B6A7C">
        <w:rPr>
          <w:rFonts w:ascii="Cambria" w:hAnsi="Cambria"/>
        </w:rPr>
        <w:t xml:space="preserve">Contrairement à ce que vous insinuez, la réouverture de nos frontières était une nécessité économique et la plus grande partie des Polynésiens l’ont bien compris. Le tourisme représente 20.000 emplois directs et les mesures mises en place ont permis de maintenir la majorité de ces emplois et d'éviter de nombreuses faillites. </w:t>
      </w:r>
    </w:p>
    <w:p w14:paraId="0B24CE10" w14:textId="77777777" w:rsidR="002B6A7C" w:rsidRPr="002B6A7C" w:rsidRDefault="002B6A7C" w:rsidP="002B6A7C">
      <w:pPr>
        <w:spacing w:line="254" w:lineRule="auto"/>
        <w:jc w:val="both"/>
        <w:rPr>
          <w:rFonts w:ascii="Cambria" w:hAnsi="Cambria"/>
        </w:rPr>
      </w:pPr>
    </w:p>
    <w:p w14:paraId="1E4CEBDA" w14:textId="77777777" w:rsidR="002B6A7C" w:rsidRDefault="002B6A7C" w:rsidP="002B6A7C">
      <w:pPr>
        <w:spacing w:line="254" w:lineRule="auto"/>
        <w:jc w:val="both"/>
        <w:rPr>
          <w:rFonts w:ascii="Cambria" w:hAnsi="Cambria"/>
        </w:rPr>
      </w:pPr>
      <w:r w:rsidRPr="002B6A7C">
        <w:rPr>
          <w:rFonts w:ascii="Cambria" w:hAnsi="Cambria"/>
        </w:rPr>
        <w:t xml:space="preserve">Et là encore, contrairement à vos affirmations péremptoires, la Polynésie n’est pas désertée par les visiteurs. Depuis le 15 juillet, nous avons accueilli plus de 30.000 touristes, permettant à nos hébergements d’enregistrer des taux d’occupation allant de 35 à 65%. Cela vous paraît peut-être dérisoire, mais pour nombre d'opérateurs ce flux est une réelle nécessité.   </w:t>
      </w:r>
    </w:p>
    <w:p w14:paraId="1E01EB78" w14:textId="77777777" w:rsidR="002B6A7C" w:rsidRPr="002B6A7C" w:rsidRDefault="002B6A7C" w:rsidP="002B6A7C">
      <w:pPr>
        <w:spacing w:line="254" w:lineRule="auto"/>
        <w:jc w:val="both"/>
        <w:rPr>
          <w:rFonts w:ascii="Cambria" w:hAnsi="Cambria"/>
        </w:rPr>
      </w:pPr>
    </w:p>
    <w:p w14:paraId="0800DC9F" w14:textId="77777777" w:rsidR="002B6A7C" w:rsidRPr="002B6A7C" w:rsidRDefault="002B6A7C" w:rsidP="002B6A7C">
      <w:pPr>
        <w:jc w:val="both"/>
        <w:rPr>
          <w:rStyle w:val="gmail-im"/>
          <w:rFonts w:ascii="Cambria" w:hAnsi="Cambria"/>
        </w:rPr>
      </w:pPr>
      <w:r w:rsidRPr="002B6A7C">
        <w:rPr>
          <w:rFonts w:ascii="Cambria" w:hAnsi="Cambria"/>
        </w:rPr>
        <w:t xml:space="preserve">Les faits sont têtus et les tour-opérateurs comme les touristes en provenance d’Europe ou des Etats-Unis ne se sont pas détournés de notre destination depuis la réouverture de notre ciel. C’est la preuve que nous avons fait un choix cohérent, porté et assumé avec sérieux par nos acteurs touristiques. Il est vrai que le confinement décrété en métropole </w:t>
      </w:r>
      <w:r w:rsidRPr="002B6A7C">
        <w:rPr>
          <w:rFonts w:ascii="Cambria" w:hAnsi="Cambria"/>
        </w:rPr>
        <w:lastRenderedPageBreak/>
        <w:t xml:space="preserve">va considérablement handicaper cette tendance et engendre déjà des annulations de réservations pour cette fin d’année. </w:t>
      </w:r>
    </w:p>
    <w:p w14:paraId="241C6BBF" w14:textId="78F2BDB4" w:rsidR="002B6A7C" w:rsidRDefault="002B6A7C" w:rsidP="002B6A7C">
      <w:pPr>
        <w:jc w:val="both"/>
        <w:rPr>
          <w:rFonts w:ascii="Cambria" w:hAnsi="Cambria"/>
        </w:rPr>
      </w:pPr>
      <w:r w:rsidRPr="002B6A7C">
        <w:rPr>
          <w:rFonts w:ascii="Cambria" w:hAnsi="Cambria"/>
        </w:rPr>
        <w:br/>
        <w:t>A l’instar des Maldives et des rares destinations touristiques qui ont rouvert leurs frontières, la situation économique et sociale de la Polynésie française est aujourd'hui bien meilleure que celle de destinations voisines qui restent fermées en attendant avec beaucoup de mal le secours absent des grands frères Neo-</w:t>
      </w:r>
      <w:r>
        <w:rPr>
          <w:rFonts w:ascii="Cambria" w:hAnsi="Cambria"/>
        </w:rPr>
        <w:t>z</w:t>
      </w:r>
      <w:r w:rsidRPr="002B6A7C">
        <w:rPr>
          <w:rFonts w:ascii="Cambria" w:hAnsi="Cambria"/>
        </w:rPr>
        <w:t xml:space="preserve">élandais et Australiens. </w:t>
      </w:r>
    </w:p>
    <w:p w14:paraId="4AB32226" w14:textId="77777777" w:rsidR="002B6A7C" w:rsidRPr="002B6A7C" w:rsidRDefault="002B6A7C" w:rsidP="002B6A7C">
      <w:pPr>
        <w:jc w:val="both"/>
        <w:rPr>
          <w:rFonts w:ascii="Cambria" w:hAnsi="Cambria"/>
        </w:rPr>
      </w:pPr>
    </w:p>
    <w:p w14:paraId="715E49C3" w14:textId="77777777" w:rsidR="002B6A7C" w:rsidRDefault="002B6A7C" w:rsidP="002B6A7C">
      <w:pPr>
        <w:jc w:val="both"/>
        <w:rPr>
          <w:rFonts w:ascii="Cambria" w:hAnsi="Cambria"/>
        </w:rPr>
      </w:pPr>
      <w:r w:rsidRPr="002B6A7C">
        <w:rPr>
          <w:rFonts w:ascii="Cambria" w:hAnsi="Cambria"/>
        </w:rPr>
        <w:t xml:space="preserve">Vous mettez également en cause la gestion au sein des établissements scolaires. Vous suggérez notamment de dédoubler les classes, ce que nous avons déjà expérimenté, tout comme la continuité pédagogique. Nous n’avons pas encore le recul nécessaire sur ces expériences, mais des études nationales ont été menées sur la question, dont celle qui vient d’être publiée par le ministère de l’Education nationale, et mettent en lumière une accentuation du décrochage scolaire, surtout dans les milieux défavorisés. </w:t>
      </w:r>
    </w:p>
    <w:p w14:paraId="1364884C" w14:textId="77777777" w:rsidR="002B6A7C" w:rsidRPr="002B6A7C" w:rsidRDefault="002B6A7C" w:rsidP="002B6A7C">
      <w:pPr>
        <w:jc w:val="both"/>
        <w:rPr>
          <w:rFonts w:ascii="Cambria" w:hAnsi="Cambria"/>
        </w:rPr>
      </w:pPr>
    </w:p>
    <w:p w14:paraId="4940B3B4" w14:textId="77777777" w:rsidR="002B6A7C" w:rsidRDefault="002B6A7C" w:rsidP="002B6A7C">
      <w:pPr>
        <w:jc w:val="both"/>
        <w:rPr>
          <w:rFonts w:ascii="Cambria" w:hAnsi="Cambria"/>
        </w:rPr>
      </w:pPr>
      <w:r w:rsidRPr="002B6A7C">
        <w:rPr>
          <w:rFonts w:ascii="Cambria" w:hAnsi="Cambria"/>
        </w:rPr>
        <w:t>Vos propos acerbes et les contrevérités que vous assénez ne sont pas dignes d’élus. Le gouvernement est en responsabilité et il lui appartient de faire des choix. Il me semble d’ailleurs, compte-tenu des échanges que nous avons eu à l’Assemblée de la Polynésie française, que votre groupe Tavini Huiraatira a partagé notre décision de rouvrir les frontières, tout comme les maires de Polynésie française qui sont eux-mêmes mobilisés pour lutter contre la pandémie.</w:t>
      </w:r>
    </w:p>
    <w:p w14:paraId="12CD8049" w14:textId="77777777" w:rsidR="002B6A7C" w:rsidRPr="002B6A7C" w:rsidRDefault="002B6A7C" w:rsidP="002B6A7C">
      <w:pPr>
        <w:jc w:val="both"/>
        <w:rPr>
          <w:rFonts w:ascii="Cambria" w:hAnsi="Cambria"/>
        </w:rPr>
      </w:pPr>
    </w:p>
    <w:p w14:paraId="523ACF97" w14:textId="77777777" w:rsidR="002B6A7C" w:rsidRPr="002B6A7C" w:rsidRDefault="002B6A7C" w:rsidP="002B6A7C">
      <w:pPr>
        <w:jc w:val="both"/>
        <w:rPr>
          <w:rFonts w:ascii="Cambria" w:hAnsi="Cambria"/>
        </w:rPr>
      </w:pPr>
      <w:r w:rsidRPr="002B6A7C">
        <w:rPr>
          <w:rFonts w:ascii="Cambria" w:hAnsi="Cambria"/>
        </w:rPr>
        <w:t>Je vous invite à participer à l’effort collectif et à user de votre position pour combattre la propagation du virus plutôt que d’être source de division de notre peuple.</w:t>
      </w:r>
    </w:p>
    <w:p w14:paraId="07DDD704" w14:textId="77777777" w:rsidR="002B6A7C" w:rsidRDefault="002B6A7C" w:rsidP="009B0A29">
      <w:pPr>
        <w:spacing w:after="200" w:line="276" w:lineRule="auto"/>
        <w:jc w:val="both"/>
        <w:rPr>
          <w:rFonts w:asciiTheme="majorHAnsi" w:eastAsiaTheme="minorHAnsi" w:hAnsiTheme="majorHAnsi"/>
          <w:lang w:eastAsia="fr-FR"/>
        </w:rPr>
      </w:pPr>
    </w:p>
    <w:p w14:paraId="648E5EF0" w14:textId="77777777" w:rsidR="002B6A7C" w:rsidRPr="00373EBE" w:rsidRDefault="002B6A7C" w:rsidP="009B0A29">
      <w:pPr>
        <w:spacing w:after="200" w:line="276" w:lineRule="auto"/>
        <w:jc w:val="both"/>
        <w:rPr>
          <w:rFonts w:asciiTheme="majorHAnsi" w:eastAsiaTheme="minorHAnsi" w:hAnsiTheme="majorHAnsi"/>
          <w:lang w:eastAsia="fr-FR"/>
        </w:rPr>
      </w:pPr>
    </w:p>
    <w:bookmarkEnd w:id="0"/>
    <w:p w14:paraId="4D1031A8" w14:textId="77777777" w:rsidR="0088374F" w:rsidRDefault="0088374F" w:rsidP="00C40BDF">
      <w:pPr>
        <w:jc w:val="center"/>
        <w:rPr>
          <w:rFonts w:ascii="Cambria" w:hAnsi="Cambria" w:cs="Century Schoolbook"/>
        </w:rPr>
      </w:pPr>
    </w:p>
    <w:p w14:paraId="5337AE0E" w14:textId="1467BBE3" w:rsidR="00DC302B" w:rsidRDefault="00DC302B" w:rsidP="00C40BDF">
      <w:pPr>
        <w:jc w:val="center"/>
        <w:rPr>
          <w:rFonts w:ascii="Cambria" w:hAnsi="Cambria" w:cs="Century Schoolbook"/>
        </w:rPr>
      </w:pPr>
      <w:r w:rsidRPr="0012317C">
        <w:rPr>
          <w:rFonts w:ascii="Cambria" w:hAnsi="Cambria" w:cs="Century Schoolbook"/>
        </w:rPr>
        <w:t>-o-o-o-o-o-</w:t>
      </w:r>
    </w:p>
    <w:p w14:paraId="455AD6A1" w14:textId="17CF8B72" w:rsidR="004F4D31" w:rsidRPr="00F72735" w:rsidRDefault="004F4D31" w:rsidP="00541B2C">
      <w:pPr>
        <w:rPr>
          <w:rFonts w:ascii="Cambria" w:hAnsi="Cambria" w:cs="Century Schoolbook"/>
        </w:rPr>
      </w:pPr>
    </w:p>
    <w:sectPr w:rsidR="004F4D31" w:rsidRPr="00F72735" w:rsidSect="00014F9A">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4E139" w14:textId="77777777" w:rsidR="000D7913" w:rsidRDefault="000D7913">
      <w:r>
        <w:separator/>
      </w:r>
    </w:p>
  </w:endnote>
  <w:endnote w:type="continuationSeparator" w:id="0">
    <w:p w14:paraId="50BA46F2" w14:textId="77777777" w:rsidR="000D7913" w:rsidRDefault="000D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1FCAA" w14:textId="77777777" w:rsidR="00014F9A" w:rsidRDefault="005D0A82" w:rsidP="00014F9A">
    <w:pPr>
      <w:pStyle w:val="Pieddepage"/>
      <w:framePr w:wrap="around" w:vAnchor="text" w:hAnchor="margin" w:xAlign="right" w:y="1"/>
      <w:rPr>
        <w:rStyle w:val="Numrodepage"/>
      </w:rPr>
    </w:pPr>
    <w:r>
      <w:rPr>
        <w:rStyle w:val="Numrodepage"/>
      </w:rPr>
      <w:fldChar w:fldCharType="begin"/>
    </w:r>
    <w:r w:rsidR="00296772">
      <w:rPr>
        <w:rStyle w:val="Numrodepage"/>
      </w:rPr>
      <w:instrText xml:space="preserve">PAGE  </w:instrText>
    </w:r>
    <w:r>
      <w:rPr>
        <w:rStyle w:val="Numrodepage"/>
      </w:rPr>
      <w:fldChar w:fldCharType="end"/>
    </w:r>
  </w:p>
  <w:p w14:paraId="3E36FE2B" w14:textId="77777777" w:rsidR="00014F9A" w:rsidRDefault="000D7913" w:rsidP="00014F9A">
    <w:pPr>
      <w:pStyle w:val="Pieddepage"/>
      <w:ind w:right="360"/>
    </w:pPr>
    <w:sdt>
      <w:sdtPr>
        <w:id w:val="969400743"/>
        <w:temporary/>
        <w:showingPlcHdr/>
      </w:sdtPr>
      <w:sdtEndPr/>
      <w:sdtContent>
        <w:r w:rsidR="00296772">
          <w:t>[Tapez le texte]</w:t>
        </w:r>
      </w:sdtContent>
    </w:sdt>
    <w:r w:rsidR="00296772">
      <w:ptab w:relativeTo="margin" w:alignment="center" w:leader="none"/>
    </w:r>
    <w:sdt>
      <w:sdtPr>
        <w:id w:val="969400748"/>
        <w:temporary/>
        <w:showingPlcHdr/>
      </w:sdtPr>
      <w:sdtEndPr/>
      <w:sdtContent>
        <w:r w:rsidR="00296772">
          <w:t>[Tapez le texte]</w:t>
        </w:r>
      </w:sdtContent>
    </w:sdt>
    <w:r w:rsidR="00296772">
      <w:ptab w:relativeTo="margin" w:alignment="right" w:leader="none"/>
    </w:r>
    <w:sdt>
      <w:sdtPr>
        <w:id w:val="969400753"/>
        <w:temporary/>
        <w:showingPlcHdr/>
      </w:sdtPr>
      <w:sdtEndPr/>
      <w:sdtContent>
        <w:r w:rsidR="0029677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DD465" w14:textId="77777777" w:rsidR="00014F9A" w:rsidRPr="00BA209E" w:rsidRDefault="00296772" w:rsidP="00014F9A">
    <w:pPr>
      <w:pStyle w:val="Pieddepage"/>
      <w:jc w:val="center"/>
      <w:rPr>
        <w:i/>
        <w:sz w:val="20"/>
        <w:szCs w:val="20"/>
      </w:rPr>
    </w:pPr>
    <w:r w:rsidRPr="00BA209E">
      <w:rPr>
        <w:i/>
        <w:sz w:val="20"/>
        <w:szCs w:val="20"/>
      </w:rPr>
      <w:t>Présidence de la Polynésie Française</w:t>
    </w:r>
  </w:p>
  <w:p w14:paraId="24A9F452" w14:textId="77777777" w:rsidR="00014F9A" w:rsidRPr="00BA209E" w:rsidRDefault="00296772" w:rsidP="00014F9A">
    <w:pPr>
      <w:pStyle w:val="Pieddepage"/>
      <w:jc w:val="center"/>
      <w:rPr>
        <w:i/>
        <w:sz w:val="20"/>
        <w:szCs w:val="20"/>
      </w:rPr>
    </w:pPr>
    <w:r w:rsidRPr="00BA209E">
      <w:rPr>
        <w:i/>
        <w:sz w:val="20"/>
        <w:szCs w:val="20"/>
      </w:rPr>
      <w:t xml:space="preserve">Service </w:t>
    </w:r>
    <w:r>
      <w:rPr>
        <w:i/>
        <w:sz w:val="20"/>
        <w:szCs w:val="20"/>
      </w:rPr>
      <w:t>de la communication</w:t>
    </w:r>
  </w:p>
  <w:p w14:paraId="270EA829" w14:textId="77777777" w:rsidR="00014F9A" w:rsidRPr="00BA209E" w:rsidRDefault="000D7913" w:rsidP="00014F9A">
    <w:pPr>
      <w:pStyle w:val="Pieddepage"/>
      <w:jc w:val="center"/>
      <w:rPr>
        <w:sz w:val="20"/>
        <w:szCs w:val="20"/>
      </w:rPr>
    </w:pPr>
    <w:hyperlink r:id="rId1" w:history="1">
      <w:r w:rsidR="00296772" w:rsidRPr="009F4574">
        <w:rPr>
          <w:rStyle w:val="Lienhypertexte"/>
          <w:sz w:val="20"/>
          <w:szCs w:val="20"/>
        </w:rPr>
        <w:t>communication@presidence.pf</w:t>
      </w:r>
    </w:hyperlink>
    <w:r w:rsidR="00296772" w:rsidRPr="00BA209E">
      <w:rPr>
        <w:sz w:val="20"/>
        <w:szCs w:val="20"/>
      </w:rPr>
      <w:t xml:space="preserve"> – </w:t>
    </w:r>
    <w:r w:rsidR="00296772">
      <w:rPr>
        <w:sz w:val="20"/>
        <w:szCs w:val="20"/>
      </w:rPr>
      <w:t xml:space="preserve">40 </w:t>
    </w:r>
    <w:r w:rsidR="00296772" w:rsidRPr="00BA209E">
      <w:rPr>
        <w:sz w:val="20"/>
        <w:szCs w:val="20"/>
      </w:rPr>
      <w:t>47 20 00</w:t>
    </w:r>
  </w:p>
  <w:p w14:paraId="7855F379" w14:textId="77777777" w:rsidR="00014F9A" w:rsidRDefault="00014F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14257" w14:textId="77777777" w:rsidR="000D7913" w:rsidRDefault="000D7913">
      <w:r>
        <w:separator/>
      </w:r>
    </w:p>
  </w:footnote>
  <w:footnote w:type="continuationSeparator" w:id="0">
    <w:p w14:paraId="25BA82F8" w14:textId="77777777" w:rsidR="000D7913" w:rsidRDefault="000D7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2F4173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6D736A"/>
    <w:multiLevelType w:val="hybridMultilevel"/>
    <w:tmpl w:val="AB7E8F74"/>
    <w:lvl w:ilvl="0" w:tplc="ADBC72A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07446658"/>
    <w:multiLevelType w:val="hybridMultilevel"/>
    <w:tmpl w:val="2940EA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356158"/>
    <w:multiLevelType w:val="hybridMultilevel"/>
    <w:tmpl w:val="A792038A"/>
    <w:lvl w:ilvl="0" w:tplc="89B467F6">
      <w:start w:val="1"/>
      <w:numFmt w:val="bullet"/>
      <w:lvlText w:val="-"/>
      <w:lvlJc w:val="left"/>
      <w:pPr>
        <w:ind w:left="218" w:hanging="360"/>
      </w:pPr>
      <w:rPr>
        <w:rFonts w:ascii="Times New Roman" w:eastAsia="Times New Roman" w:hAnsi="Times New Roman" w:cs="Times New Roman" w:hint="default"/>
      </w:rPr>
    </w:lvl>
    <w:lvl w:ilvl="1" w:tplc="040C0003" w:tentative="1">
      <w:start w:val="1"/>
      <w:numFmt w:val="bullet"/>
      <w:lvlText w:val="o"/>
      <w:lvlJc w:val="left"/>
      <w:pPr>
        <w:ind w:left="938" w:hanging="360"/>
      </w:pPr>
      <w:rPr>
        <w:rFonts w:ascii="Courier New" w:hAnsi="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
    <w:nsid w:val="0E644C6E"/>
    <w:multiLevelType w:val="multilevel"/>
    <w:tmpl w:val="CF42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170CE"/>
    <w:multiLevelType w:val="hybridMultilevel"/>
    <w:tmpl w:val="CC0A5822"/>
    <w:lvl w:ilvl="0" w:tplc="040C0001">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6">
    <w:nsid w:val="216D052A"/>
    <w:multiLevelType w:val="hybridMultilevel"/>
    <w:tmpl w:val="6EA071EC"/>
    <w:lvl w:ilvl="0" w:tplc="CB062F6A">
      <w:numFmt w:val="bullet"/>
      <w:lvlText w:val="-"/>
      <w:lvlJc w:val="left"/>
      <w:pPr>
        <w:ind w:left="720" w:hanging="360"/>
      </w:pPr>
      <w:rPr>
        <w:rFonts w:ascii="Roboto" w:eastAsiaTheme="minorHAnsi" w:hAnsi="Roboto" w:cstheme="minorHAnsi"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136472"/>
    <w:multiLevelType w:val="multilevel"/>
    <w:tmpl w:val="6F384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B27417F"/>
    <w:multiLevelType w:val="multilevel"/>
    <w:tmpl w:val="E6BC7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1152FBA"/>
    <w:multiLevelType w:val="hybridMultilevel"/>
    <w:tmpl w:val="DDAE0D5A"/>
    <w:lvl w:ilvl="0" w:tplc="AE10304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472BCF"/>
    <w:multiLevelType w:val="multilevel"/>
    <w:tmpl w:val="C096D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0B2C0E"/>
    <w:multiLevelType w:val="hybridMultilevel"/>
    <w:tmpl w:val="9AA2B140"/>
    <w:lvl w:ilvl="0" w:tplc="75A60114">
      <w:numFmt w:val="bullet"/>
      <w:lvlText w:val="-"/>
      <w:lvlJc w:val="left"/>
      <w:pPr>
        <w:ind w:left="720" w:hanging="360"/>
      </w:pPr>
      <w:rPr>
        <w:rFonts w:ascii="Roboto" w:eastAsiaTheme="minorHAnsi" w:hAnsi="Robot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EA34AF"/>
    <w:multiLevelType w:val="hybridMultilevel"/>
    <w:tmpl w:val="ED349A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1F1D67"/>
    <w:multiLevelType w:val="hybridMultilevel"/>
    <w:tmpl w:val="23A0FDC6"/>
    <w:lvl w:ilvl="0" w:tplc="03A62FE8">
      <w:numFmt w:val="bullet"/>
      <w:lvlText w:val="-"/>
      <w:lvlJc w:val="left"/>
      <w:pPr>
        <w:ind w:left="720" w:hanging="360"/>
      </w:pPr>
      <w:rPr>
        <w:rFonts w:ascii="Roboto" w:eastAsiaTheme="minorHAnsi" w:hAnsi="Roboto" w:cstheme="minorHAnsi"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9A396E"/>
    <w:multiLevelType w:val="multilevel"/>
    <w:tmpl w:val="C25AB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B0553C9"/>
    <w:multiLevelType w:val="hybridMultilevel"/>
    <w:tmpl w:val="32846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B9243E"/>
    <w:multiLevelType w:val="hybridMultilevel"/>
    <w:tmpl w:val="42DEC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E2120B"/>
    <w:multiLevelType w:val="hybridMultilevel"/>
    <w:tmpl w:val="0EE27660"/>
    <w:lvl w:ilvl="0" w:tplc="24763810">
      <w:numFmt w:val="bullet"/>
      <w:lvlText w:val="-"/>
      <w:lvlJc w:val="left"/>
      <w:pPr>
        <w:ind w:left="1691" w:hanging="480"/>
      </w:pPr>
      <w:rPr>
        <w:rFonts w:ascii="Cambria" w:eastAsiaTheme="minorHAnsi" w:hAnsi="Cambria"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nsid w:val="50EA6793"/>
    <w:multiLevelType w:val="hybridMultilevel"/>
    <w:tmpl w:val="0AC0ABEE"/>
    <w:lvl w:ilvl="0" w:tplc="927417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9B1963"/>
    <w:multiLevelType w:val="hybridMultilevel"/>
    <w:tmpl w:val="8CE46BFA"/>
    <w:lvl w:ilvl="0" w:tplc="B6682B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125A0C"/>
    <w:multiLevelType w:val="hybridMultilevel"/>
    <w:tmpl w:val="B12444D6"/>
    <w:lvl w:ilvl="0" w:tplc="39D049D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602C2B"/>
    <w:multiLevelType w:val="hybridMultilevel"/>
    <w:tmpl w:val="4DC05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7543E4"/>
    <w:multiLevelType w:val="hybridMultilevel"/>
    <w:tmpl w:val="8DE657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4450F1"/>
    <w:multiLevelType w:val="hybridMultilevel"/>
    <w:tmpl w:val="C2EA3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48B4540"/>
    <w:multiLevelType w:val="hybridMultilevel"/>
    <w:tmpl w:val="DF402140"/>
    <w:lvl w:ilvl="0" w:tplc="040C000B">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5">
    <w:nsid w:val="76AC03E2"/>
    <w:multiLevelType w:val="hybridMultilevel"/>
    <w:tmpl w:val="2114854E"/>
    <w:lvl w:ilvl="0" w:tplc="0BC4B2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88D7F01"/>
    <w:multiLevelType w:val="hybridMultilevel"/>
    <w:tmpl w:val="26864FD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7ABC59D7"/>
    <w:multiLevelType w:val="hybridMultilevel"/>
    <w:tmpl w:val="BBEAA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E097CE7"/>
    <w:multiLevelType w:val="hybridMultilevel"/>
    <w:tmpl w:val="1E12FE9E"/>
    <w:lvl w:ilvl="0" w:tplc="22D0FC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7"/>
  </w:num>
  <w:num w:numId="3">
    <w:abstractNumId w:val="1"/>
  </w:num>
  <w:num w:numId="4">
    <w:abstractNumId w:val="14"/>
  </w:num>
  <w:num w:numId="5">
    <w:abstractNumId w:val="7"/>
  </w:num>
  <w:num w:numId="6">
    <w:abstractNumId w:val="12"/>
  </w:num>
  <w:num w:numId="7">
    <w:abstractNumId w:val="16"/>
  </w:num>
  <w:num w:numId="8">
    <w:abstractNumId w:val="15"/>
  </w:num>
  <w:num w:numId="9">
    <w:abstractNumId w:val="21"/>
  </w:num>
  <w:num w:numId="10">
    <w:abstractNumId w:val="26"/>
  </w:num>
  <w:num w:numId="11">
    <w:abstractNumId w:val="9"/>
  </w:num>
  <w:num w:numId="12">
    <w:abstractNumId w:val="6"/>
  </w:num>
  <w:num w:numId="13">
    <w:abstractNumId w:val="13"/>
  </w:num>
  <w:num w:numId="14">
    <w:abstractNumId w:val="11"/>
  </w:num>
  <w:num w:numId="15">
    <w:abstractNumId w:val="25"/>
  </w:num>
  <w:num w:numId="16">
    <w:abstractNumId w:val="28"/>
  </w:num>
  <w:num w:numId="17">
    <w:abstractNumId w:val="27"/>
  </w:num>
  <w:num w:numId="18">
    <w:abstractNumId w:val="8"/>
  </w:num>
  <w:num w:numId="19">
    <w:abstractNumId w:val="18"/>
  </w:num>
  <w:num w:numId="20">
    <w:abstractNumId w:val="0"/>
  </w:num>
  <w:num w:numId="21">
    <w:abstractNumId w:val="23"/>
  </w:num>
  <w:num w:numId="22">
    <w:abstractNumId w:val="2"/>
  </w:num>
  <w:num w:numId="23">
    <w:abstractNumId w:val="22"/>
  </w:num>
  <w:num w:numId="24">
    <w:abstractNumId w:val="20"/>
  </w:num>
  <w:num w:numId="25">
    <w:abstractNumId w:val="10"/>
  </w:num>
  <w:num w:numId="26">
    <w:abstractNumId w:val="19"/>
  </w:num>
  <w:num w:numId="27">
    <w:abstractNumId w:val="4"/>
  </w:num>
  <w:num w:numId="28">
    <w:abstractNumId w:val="2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7B"/>
    <w:rsid w:val="00007483"/>
    <w:rsid w:val="00014F9A"/>
    <w:rsid w:val="00034FCD"/>
    <w:rsid w:val="00036C63"/>
    <w:rsid w:val="000438A1"/>
    <w:rsid w:val="000572E2"/>
    <w:rsid w:val="00063D3D"/>
    <w:rsid w:val="000722D4"/>
    <w:rsid w:val="00074308"/>
    <w:rsid w:val="00081BA6"/>
    <w:rsid w:val="00081C2E"/>
    <w:rsid w:val="00092C82"/>
    <w:rsid w:val="00096975"/>
    <w:rsid w:val="000A456D"/>
    <w:rsid w:val="000A60D7"/>
    <w:rsid w:val="000B0540"/>
    <w:rsid w:val="000B5D1A"/>
    <w:rsid w:val="000C0996"/>
    <w:rsid w:val="000C2A2E"/>
    <w:rsid w:val="000C3505"/>
    <w:rsid w:val="000D16A3"/>
    <w:rsid w:val="000D7913"/>
    <w:rsid w:val="000F3AF6"/>
    <w:rsid w:val="000F52D1"/>
    <w:rsid w:val="001001A8"/>
    <w:rsid w:val="00105C04"/>
    <w:rsid w:val="00117B90"/>
    <w:rsid w:val="0012131F"/>
    <w:rsid w:val="00121F7E"/>
    <w:rsid w:val="001312BE"/>
    <w:rsid w:val="00131BF7"/>
    <w:rsid w:val="00150C00"/>
    <w:rsid w:val="00152109"/>
    <w:rsid w:val="00155684"/>
    <w:rsid w:val="00155D43"/>
    <w:rsid w:val="00163C35"/>
    <w:rsid w:val="00174D98"/>
    <w:rsid w:val="00183FFC"/>
    <w:rsid w:val="00184A54"/>
    <w:rsid w:val="00187632"/>
    <w:rsid w:val="00191434"/>
    <w:rsid w:val="001A18F7"/>
    <w:rsid w:val="001A74DC"/>
    <w:rsid w:val="001B3935"/>
    <w:rsid w:val="001B5A4F"/>
    <w:rsid w:val="001C3445"/>
    <w:rsid w:val="001D631E"/>
    <w:rsid w:val="001E3CC1"/>
    <w:rsid w:val="001E4AD1"/>
    <w:rsid w:val="001E534F"/>
    <w:rsid w:val="001E7465"/>
    <w:rsid w:val="001F5F2E"/>
    <w:rsid w:val="001F7BD3"/>
    <w:rsid w:val="002045E4"/>
    <w:rsid w:val="00220143"/>
    <w:rsid w:val="002210BA"/>
    <w:rsid w:val="00227ED5"/>
    <w:rsid w:val="00236296"/>
    <w:rsid w:val="00237501"/>
    <w:rsid w:val="002456A5"/>
    <w:rsid w:val="00255AA7"/>
    <w:rsid w:val="00257F0E"/>
    <w:rsid w:val="00260844"/>
    <w:rsid w:val="00265FB6"/>
    <w:rsid w:val="0027282C"/>
    <w:rsid w:val="0027347B"/>
    <w:rsid w:val="00274377"/>
    <w:rsid w:val="00275C79"/>
    <w:rsid w:val="00277461"/>
    <w:rsid w:val="0028566C"/>
    <w:rsid w:val="0029282A"/>
    <w:rsid w:val="002928D3"/>
    <w:rsid w:val="00296772"/>
    <w:rsid w:val="00297B29"/>
    <w:rsid w:val="002A03D7"/>
    <w:rsid w:val="002A5B84"/>
    <w:rsid w:val="002A6F18"/>
    <w:rsid w:val="002A793F"/>
    <w:rsid w:val="002A7E40"/>
    <w:rsid w:val="002B6A7C"/>
    <w:rsid w:val="002E0285"/>
    <w:rsid w:val="002E0B85"/>
    <w:rsid w:val="002E386F"/>
    <w:rsid w:val="003102F3"/>
    <w:rsid w:val="00322723"/>
    <w:rsid w:val="00350311"/>
    <w:rsid w:val="00364341"/>
    <w:rsid w:val="00364E3B"/>
    <w:rsid w:val="003717AA"/>
    <w:rsid w:val="0037500D"/>
    <w:rsid w:val="00375075"/>
    <w:rsid w:val="0037751D"/>
    <w:rsid w:val="00381C2A"/>
    <w:rsid w:val="00385571"/>
    <w:rsid w:val="00387A39"/>
    <w:rsid w:val="003B1755"/>
    <w:rsid w:val="003B22DA"/>
    <w:rsid w:val="003B3A04"/>
    <w:rsid w:val="003B4FE0"/>
    <w:rsid w:val="003D0C88"/>
    <w:rsid w:val="003D4BF4"/>
    <w:rsid w:val="003D54A0"/>
    <w:rsid w:val="003D7620"/>
    <w:rsid w:val="003E15FC"/>
    <w:rsid w:val="003E49DE"/>
    <w:rsid w:val="003E62DE"/>
    <w:rsid w:val="003F12A4"/>
    <w:rsid w:val="00405914"/>
    <w:rsid w:val="004103B8"/>
    <w:rsid w:val="00413923"/>
    <w:rsid w:val="00415324"/>
    <w:rsid w:val="00421C42"/>
    <w:rsid w:val="0042304A"/>
    <w:rsid w:val="004453FE"/>
    <w:rsid w:val="004511DC"/>
    <w:rsid w:val="004517CB"/>
    <w:rsid w:val="004546C7"/>
    <w:rsid w:val="004607EC"/>
    <w:rsid w:val="00465DF4"/>
    <w:rsid w:val="00467FED"/>
    <w:rsid w:val="004816AF"/>
    <w:rsid w:val="004838C0"/>
    <w:rsid w:val="00485647"/>
    <w:rsid w:val="00495227"/>
    <w:rsid w:val="004B2781"/>
    <w:rsid w:val="004B6888"/>
    <w:rsid w:val="004C1378"/>
    <w:rsid w:val="004E241C"/>
    <w:rsid w:val="004E3B70"/>
    <w:rsid w:val="004E592D"/>
    <w:rsid w:val="004E62AA"/>
    <w:rsid w:val="004E6894"/>
    <w:rsid w:val="004E6A9D"/>
    <w:rsid w:val="004F4D31"/>
    <w:rsid w:val="004F525C"/>
    <w:rsid w:val="004F5279"/>
    <w:rsid w:val="004F5AED"/>
    <w:rsid w:val="00504803"/>
    <w:rsid w:val="0050713D"/>
    <w:rsid w:val="0051189E"/>
    <w:rsid w:val="00511C75"/>
    <w:rsid w:val="00512D96"/>
    <w:rsid w:val="005145DA"/>
    <w:rsid w:val="0052197C"/>
    <w:rsid w:val="00526C31"/>
    <w:rsid w:val="005334C6"/>
    <w:rsid w:val="00535C9E"/>
    <w:rsid w:val="005360A5"/>
    <w:rsid w:val="005419E9"/>
    <w:rsid w:val="00541B2C"/>
    <w:rsid w:val="005429FD"/>
    <w:rsid w:val="00546A27"/>
    <w:rsid w:val="005518AF"/>
    <w:rsid w:val="005542E2"/>
    <w:rsid w:val="0056488A"/>
    <w:rsid w:val="00570CE4"/>
    <w:rsid w:val="0058246C"/>
    <w:rsid w:val="00583841"/>
    <w:rsid w:val="00584FE1"/>
    <w:rsid w:val="00590A08"/>
    <w:rsid w:val="00592FAF"/>
    <w:rsid w:val="00594BB7"/>
    <w:rsid w:val="005C538D"/>
    <w:rsid w:val="005D0A82"/>
    <w:rsid w:val="005D1249"/>
    <w:rsid w:val="005D1A8B"/>
    <w:rsid w:val="005D7C13"/>
    <w:rsid w:val="005F58DF"/>
    <w:rsid w:val="006039D7"/>
    <w:rsid w:val="00604839"/>
    <w:rsid w:val="00610A2D"/>
    <w:rsid w:val="00615785"/>
    <w:rsid w:val="0063020A"/>
    <w:rsid w:val="006354E9"/>
    <w:rsid w:val="0064581E"/>
    <w:rsid w:val="00654B87"/>
    <w:rsid w:val="0065719D"/>
    <w:rsid w:val="006638BE"/>
    <w:rsid w:val="006755D3"/>
    <w:rsid w:val="00677FBD"/>
    <w:rsid w:val="0068193C"/>
    <w:rsid w:val="00683324"/>
    <w:rsid w:val="00687B4E"/>
    <w:rsid w:val="006929E4"/>
    <w:rsid w:val="0069731B"/>
    <w:rsid w:val="006A012A"/>
    <w:rsid w:val="006A1453"/>
    <w:rsid w:val="006A1577"/>
    <w:rsid w:val="006A1B73"/>
    <w:rsid w:val="006B2B73"/>
    <w:rsid w:val="006B3DBA"/>
    <w:rsid w:val="006C2024"/>
    <w:rsid w:val="006D1141"/>
    <w:rsid w:val="006E3107"/>
    <w:rsid w:val="006E5D85"/>
    <w:rsid w:val="006E75C9"/>
    <w:rsid w:val="007017E9"/>
    <w:rsid w:val="0070258A"/>
    <w:rsid w:val="00702F88"/>
    <w:rsid w:val="007049B8"/>
    <w:rsid w:val="00712D30"/>
    <w:rsid w:val="0072206D"/>
    <w:rsid w:val="00727EF1"/>
    <w:rsid w:val="00733ABE"/>
    <w:rsid w:val="00740D67"/>
    <w:rsid w:val="00741C7B"/>
    <w:rsid w:val="00741D82"/>
    <w:rsid w:val="00744300"/>
    <w:rsid w:val="00751B84"/>
    <w:rsid w:val="00772FD3"/>
    <w:rsid w:val="00773C5F"/>
    <w:rsid w:val="00780A2A"/>
    <w:rsid w:val="00783D30"/>
    <w:rsid w:val="00791D0A"/>
    <w:rsid w:val="00796475"/>
    <w:rsid w:val="007A06ED"/>
    <w:rsid w:val="007A28BE"/>
    <w:rsid w:val="007B1C2F"/>
    <w:rsid w:val="007C08AB"/>
    <w:rsid w:val="007C291B"/>
    <w:rsid w:val="007C3C8B"/>
    <w:rsid w:val="007D1AC7"/>
    <w:rsid w:val="00801938"/>
    <w:rsid w:val="00804E83"/>
    <w:rsid w:val="00813D1B"/>
    <w:rsid w:val="00825939"/>
    <w:rsid w:val="008409BF"/>
    <w:rsid w:val="00851A81"/>
    <w:rsid w:val="00856882"/>
    <w:rsid w:val="0085740C"/>
    <w:rsid w:val="008614C0"/>
    <w:rsid w:val="0086456E"/>
    <w:rsid w:val="00873BA5"/>
    <w:rsid w:val="00880D9D"/>
    <w:rsid w:val="0088374F"/>
    <w:rsid w:val="008935A5"/>
    <w:rsid w:val="00897001"/>
    <w:rsid w:val="008A0D22"/>
    <w:rsid w:val="008B2553"/>
    <w:rsid w:val="008D2A16"/>
    <w:rsid w:val="008D2B42"/>
    <w:rsid w:val="008D6FCB"/>
    <w:rsid w:val="008F5C69"/>
    <w:rsid w:val="00902A72"/>
    <w:rsid w:val="00910250"/>
    <w:rsid w:val="00914550"/>
    <w:rsid w:val="00924DAB"/>
    <w:rsid w:val="009374E0"/>
    <w:rsid w:val="00941B13"/>
    <w:rsid w:val="0094354D"/>
    <w:rsid w:val="00957761"/>
    <w:rsid w:val="00960CC0"/>
    <w:rsid w:val="00965D3F"/>
    <w:rsid w:val="00967AC6"/>
    <w:rsid w:val="009926E7"/>
    <w:rsid w:val="009A4873"/>
    <w:rsid w:val="009A5C6F"/>
    <w:rsid w:val="009B074B"/>
    <w:rsid w:val="009B0A29"/>
    <w:rsid w:val="009B3071"/>
    <w:rsid w:val="009B5EA8"/>
    <w:rsid w:val="009C1AFD"/>
    <w:rsid w:val="009C345A"/>
    <w:rsid w:val="009F5DB5"/>
    <w:rsid w:val="009F6E9B"/>
    <w:rsid w:val="00A007F8"/>
    <w:rsid w:val="00A055F4"/>
    <w:rsid w:val="00A05EF1"/>
    <w:rsid w:val="00A12BEA"/>
    <w:rsid w:val="00A15DE8"/>
    <w:rsid w:val="00A17E77"/>
    <w:rsid w:val="00A235D9"/>
    <w:rsid w:val="00A27E3A"/>
    <w:rsid w:val="00A3329B"/>
    <w:rsid w:val="00A34AB7"/>
    <w:rsid w:val="00A36BE0"/>
    <w:rsid w:val="00A43044"/>
    <w:rsid w:val="00A459AF"/>
    <w:rsid w:val="00A46120"/>
    <w:rsid w:val="00A53712"/>
    <w:rsid w:val="00A5552D"/>
    <w:rsid w:val="00A5617B"/>
    <w:rsid w:val="00A70BD0"/>
    <w:rsid w:val="00A828EE"/>
    <w:rsid w:val="00A8638B"/>
    <w:rsid w:val="00AA3C3C"/>
    <w:rsid w:val="00AA50A1"/>
    <w:rsid w:val="00AB4BB6"/>
    <w:rsid w:val="00AB6D29"/>
    <w:rsid w:val="00AD35A5"/>
    <w:rsid w:val="00AD4904"/>
    <w:rsid w:val="00AD6076"/>
    <w:rsid w:val="00AF1C2E"/>
    <w:rsid w:val="00AF71D7"/>
    <w:rsid w:val="00AF7786"/>
    <w:rsid w:val="00B11EE1"/>
    <w:rsid w:val="00B12B5B"/>
    <w:rsid w:val="00B177F4"/>
    <w:rsid w:val="00B26AB1"/>
    <w:rsid w:val="00B30CC4"/>
    <w:rsid w:val="00B37769"/>
    <w:rsid w:val="00B454D4"/>
    <w:rsid w:val="00B51060"/>
    <w:rsid w:val="00B538CE"/>
    <w:rsid w:val="00B639C1"/>
    <w:rsid w:val="00B67C5C"/>
    <w:rsid w:val="00B73852"/>
    <w:rsid w:val="00B83520"/>
    <w:rsid w:val="00B868D2"/>
    <w:rsid w:val="00B915AB"/>
    <w:rsid w:val="00BA182C"/>
    <w:rsid w:val="00BB22EB"/>
    <w:rsid w:val="00BB39C4"/>
    <w:rsid w:val="00BD2AFD"/>
    <w:rsid w:val="00BD3881"/>
    <w:rsid w:val="00BD46BE"/>
    <w:rsid w:val="00BE19A2"/>
    <w:rsid w:val="00BE4FC4"/>
    <w:rsid w:val="00BE7BE2"/>
    <w:rsid w:val="00BF6B75"/>
    <w:rsid w:val="00BF7AB5"/>
    <w:rsid w:val="00C02B2A"/>
    <w:rsid w:val="00C200EE"/>
    <w:rsid w:val="00C252FE"/>
    <w:rsid w:val="00C34A8B"/>
    <w:rsid w:val="00C35035"/>
    <w:rsid w:val="00C40BDF"/>
    <w:rsid w:val="00C41CA7"/>
    <w:rsid w:val="00C467F1"/>
    <w:rsid w:val="00C5742B"/>
    <w:rsid w:val="00C57F66"/>
    <w:rsid w:val="00C63E6B"/>
    <w:rsid w:val="00C6419C"/>
    <w:rsid w:val="00C7078F"/>
    <w:rsid w:val="00C72D8C"/>
    <w:rsid w:val="00C73B7C"/>
    <w:rsid w:val="00C77755"/>
    <w:rsid w:val="00C80629"/>
    <w:rsid w:val="00C8160B"/>
    <w:rsid w:val="00C83F93"/>
    <w:rsid w:val="00C86111"/>
    <w:rsid w:val="00C86712"/>
    <w:rsid w:val="00C945E0"/>
    <w:rsid w:val="00CA4653"/>
    <w:rsid w:val="00CB0116"/>
    <w:rsid w:val="00CB618C"/>
    <w:rsid w:val="00CB65F7"/>
    <w:rsid w:val="00CC1C59"/>
    <w:rsid w:val="00CC39DC"/>
    <w:rsid w:val="00CC4948"/>
    <w:rsid w:val="00CD0EA3"/>
    <w:rsid w:val="00CD75DD"/>
    <w:rsid w:val="00CE2D39"/>
    <w:rsid w:val="00CE3616"/>
    <w:rsid w:val="00CF1AFF"/>
    <w:rsid w:val="00CF5592"/>
    <w:rsid w:val="00CF5A31"/>
    <w:rsid w:val="00CF65C3"/>
    <w:rsid w:val="00CF6B1B"/>
    <w:rsid w:val="00D015F6"/>
    <w:rsid w:val="00D03487"/>
    <w:rsid w:val="00D041F7"/>
    <w:rsid w:val="00D068D8"/>
    <w:rsid w:val="00D10CBE"/>
    <w:rsid w:val="00D22EDF"/>
    <w:rsid w:val="00D22FD8"/>
    <w:rsid w:val="00D25278"/>
    <w:rsid w:val="00D30BD7"/>
    <w:rsid w:val="00D31491"/>
    <w:rsid w:val="00D32981"/>
    <w:rsid w:val="00D37A30"/>
    <w:rsid w:val="00D42E95"/>
    <w:rsid w:val="00D51A3F"/>
    <w:rsid w:val="00D52321"/>
    <w:rsid w:val="00D550CB"/>
    <w:rsid w:val="00D623DF"/>
    <w:rsid w:val="00D6479B"/>
    <w:rsid w:val="00D7541E"/>
    <w:rsid w:val="00D858E2"/>
    <w:rsid w:val="00DA3617"/>
    <w:rsid w:val="00DC0B7B"/>
    <w:rsid w:val="00DC302B"/>
    <w:rsid w:val="00DC47DD"/>
    <w:rsid w:val="00DD1A47"/>
    <w:rsid w:val="00DD44E3"/>
    <w:rsid w:val="00DD52CD"/>
    <w:rsid w:val="00DD5F9F"/>
    <w:rsid w:val="00DE72DD"/>
    <w:rsid w:val="00DE7525"/>
    <w:rsid w:val="00DE7798"/>
    <w:rsid w:val="00DE7B70"/>
    <w:rsid w:val="00DF7DB7"/>
    <w:rsid w:val="00E008FC"/>
    <w:rsid w:val="00E12A33"/>
    <w:rsid w:val="00E13DCC"/>
    <w:rsid w:val="00E1521E"/>
    <w:rsid w:val="00E15A4E"/>
    <w:rsid w:val="00E2549E"/>
    <w:rsid w:val="00E267A2"/>
    <w:rsid w:val="00E43611"/>
    <w:rsid w:val="00E52A53"/>
    <w:rsid w:val="00E556DC"/>
    <w:rsid w:val="00E60F78"/>
    <w:rsid w:val="00E761B1"/>
    <w:rsid w:val="00E77C88"/>
    <w:rsid w:val="00E815DE"/>
    <w:rsid w:val="00E84727"/>
    <w:rsid w:val="00E91FA6"/>
    <w:rsid w:val="00E954F7"/>
    <w:rsid w:val="00E95F78"/>
    <w:rsid w:val="00E97B80"/>
    <w:rsid w:val="00EA2D60"/>
    <w:rsid w:val="00EA3EE9"/>
    <w:rsid w:val="00EA3FE4"/>
    <w:rsid w:val="00ED2FC2"/>
    <w:rsid w:val="00EE2C46"/>
    <w:rsid w:val="00EE52F5"/>
    <w:rsid w:val="00EE60C4"/>
    <w:rsid w:val="00EF73F6"/>
    <w:rsid w:val="00F10D30"/>
    <w:rsid w:val="00F166B9"/>
    <w:rsid w:val="00F26F4D"/>
    <w:rsid w:val="00F27ACC"/>
    <w:rsid w:val="00F341FB"/>
    <w:rsid w:val="00F42614"/>
    <w:rsid w:val="00F43662"/>
    <w:rsid w:val="00F57DEE"/>
    <w:rsid w:val="00F604A4"/>
    <w:rsid w:val="00F6078B"/>
    <w:rsid w:val="00F61E15"/>
    <w:rsid w:val="00F70EF7"/>
    <w:rsid w:val="00F72735"/>
    <w:rsid w:val="00F75E2B"/>
    <w:rsid w:val="00F81839"/>
    <w:rsid w:val="00F82053"/>
    <w:rsid w:val="00F94340"/>
    <w:rsid w:val="00FA25AD"/>
    <w:rsid w:val="00FA2FAA"/>
    <w:rsid w:val="00FA7A06"/>
    <w:rsid w:val="00FB0C64"/>
    <w:rsid w:val="00FD512E"/>
    <w:rsid w:val="00FE28E0"/>
    <w:rsid w:val="00FE6BD9"/>
    <w:rsid w:val="00FF1130"/>
    <w:rsid w:val="00FF3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DFEF9"/>
  <w15:docId w15:val="{487F2EEF-36BE-447A-B078-000AA983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7B"/>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42E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27347B"/>
    <w:pPr>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347B"/>
    <w:rPr>
      <w:rFonts w:ascii="Times New Roman" w:eastAsia="Times New Roman" w:hAnsi="Times New Roman" w:cs="Times New Roman"/>
      <w:b/>
      <w:bCs/>
      <w:sz w:val="36"/>
      <w:szCs w:val="36"/>
      <w:lang w:eastAsia="fr-FR"/>
    </w:rPr>
  </w:style>
  <w:style w:type="paragraph" w:styleId="Pieddepage">
    <w:name w:val="footer"/>
    <w:basedOn w:val="Normal"/>
    <w:link w:val="PieddepageCar"/>
    <w:uiPriority w:val="99"/>
    <w:unhideWhenUsed/>
    <w:rsid w:val="0027347B"/>
    <w:pPr>
      <w:tabs>
        <w:tab w:val="center" w:pos="4536"/>
        <w:tab w:val="right" w:pos="9072"/>
      </w:tabs>
    </w:pPr>
  </w:style>
  <w:style w:type="character" w:customStyle="1" w:styleId="PieddepageCar">
    <w:name w:val="Pied de page Car"/>
    <w:basedOn w:val="Policepardfaut"/>
    <w:link w:val="Pieddepage"/>
    <w:uiPriority w:val="99"/>
    <w:rsid w:val="0027347B"/>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27347B"/>
    <w:rPr>
      <w:color w:val="0000FF" w:themeColor="hyperlink"/>
      <w:u w:val="single"/>
    </w:rPr>
  </w:style>
  <w:style w:type="character" w:styleId="Numrodepage">
    <w:name w:val="page number"/>
    <w:basedOn w:val="Policepardfaut"/>
    <w:uiPriority w:val="99"/>
    <w:semiHidden/>
    <w:unhideWhenUsed/>
    <w:rsid w:val="0027347B"/>
  </w:style>
  <w:style w:type="paragraph" w:customStyle="1" w:styleId="-LettreTexteGEDA">
    <w:name w:val="- Lettre:Texte                GEDA"/>
    <w:link w:val="-LettreTexteGEDACar"/>
    <w:rsid w:val="0027347B"/>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27347B"/>
    <w:rPr>
      <w:rFonts w:ascii="Times New Roman" w:eastAsia="Times New Roman" w:hAnsi="Times New Roman" w:cs="Times New Roman"/>
      <w:noProof/>
      <w:sz w:val="24"/>
      <w:szCs w:val="20"/>
      <w:lang w:eastAsia="fr-FR"/>
    </w:rPr>
  </w:style>
  <w:style w:type="paragraph" w:styleId="Sansinterligne">
    <w:name w:val="No Spacing"/>
    <w:uiPriority w:val="1"/>
    <w:qFormat/>
    <w:rsid w:val="0027347B"/>
    <w:pPr>
      <w:spacing w:after="0" w:line="240" w:lineRule="auto"/>
    </w:pPr>
    <w:rPr>
      <w:rFonts w:ascii="Times New Roman" w:eastAsia="Times New Roman" w:hAnsi="Times New Roman" w:cs="Times New Roman"/>
      <w:sz w:val="24"/>
      <w:szCs w:val="24"/>
      <w:lang w:eastAsia="es-ES"/>
    </w:rPr>
  </w:style>
  <w:style w:type="paragraph" w:styleId="En-tte">
    <w:name w:val="header"/>
    <w:basedOn w:val="Normal"/>
    <w:link w:val="En-tteCar"/>
    <w:unhideWhenUsed/>
    <w:rsid w:val="0027347B"/>
    <w:pPr>
      <w:tabs>
        <w:tab w:val="center" w:pos="4536"/>
        <w:tab w:val="right" w:pos="9072"/>
      </w:tabs>
    </w:pPr>
  </w:style>
  <w:style w:type="character" w:customStyle="1" w:styleId="En-tteCar">
    <w:name w:val="En-tête Car"/>
    <w:basedOn w:val="Policepardfaut"/>
    <w:link w:val="En-tte"/>
    <w:rsid w:val="0027347B"/>
    <w:rPr>
      <w:rFonts w:ascii="Times New Roman" w:eastAsia="Times New Roman" w:hAnsi="Times New Roman" w:cs="Times New Roman"/>
      <w:sz w:val="24"/>
      <w:szCs w:val="24"/>
      <w:lang w:eastAsia="es-ES"/>
    </w:rPr>
  </w:style>
  <w:style w:type="paragraph" w:customStyle="1" w:styleId="m1944012766174191385s16">
    <w:name w:val="m_1944012766174191385s16"/>
    <w:basedOn w:val="Normal"/>
    <w:rsid w:val="002A5B84"/>
    <w:pPr>
      <w:spacing w:before="100" w:beforeAutospacing="1" w:after="100" w:afterAutospacing="1"/>
    </w:pPr>
    <w:rPr>
      <w:rFonts w:eastAsiaTheme="minorHAnsi"/>
      <w:lang w:eastAsia="fr-FR"/>
    </w:rPr>
  </w:style>
  <w:style w:type="character" w:customStyle="1" w:styleId="m1944012766174191385bumpedfont15">
    <w:name w:val="m_1944012766174191385bumpedfont15"/>
    <w:basedOn w:val="Policepardfaut"/>
    <w:rsid w:val="002A5B84"/>
  </w:style>
  <w:style w:type="paragraph" w:customStyle="1" w:styleId="-LettrecorpslettreGEDA">
    <w:name w:val="- Lettre:corps lettre        GEDA"/>
    <w:basedOn w:val="Normal"/>
    <w:rsid w:val="00F43662"/>
    <w:pPr>
      <w:overflowPunct w:val="0"/>
      <w:autoSpaceDE w:val="0"/>
      <w:autoSpaceDN w:val="0"/>
      <w:adjustRightInd w:val="0"/>
      <w:spacing w:before="240"/>
      <w:ind w:left="1134"/>
    </w:pPr>
    <w:rPr>
      <w:noProof/>
      <w:szCs w:val="20"/>
      <w:lang w:eastAsia="fr-FR"/>
    </w:rPr>
  </w:style>
  <w:style w:type="paragraph" w:styleId="NormalWeb">
    <w:name w:val="Normal (Web)"/>
    <w:basedOn w:val="Normal"/>
    <w:uiPriority w:val="99"/>
    <w:unhideWhenUsed/>
    <w:rsid w:val="00F341FB"/>
    <w:pPr>
      <w:spacing w:before="100" w:beforeAutospacing="1" w:after="100" w:afterAutospacing="1"/>
    </w:pPr>
    <w:rPr>
      <w:rFonts w:eastAsiaTheme="minorHAnsi"/>
      <w:lang w:eastAsia="fr-FR"/>
    </w:rPr>
  </w:style>
  <w:style w:type="paragraph" w:customStyle="1" w:styleId="gmail--lettretextegeda">
    <w:name w:val="gmail--lettretextegeda"/>
    <w:basedOn w:val="Normal"/>
    <w:rsid w:val="00F341FB"/>
    <w:pPr>
      <w:spacing w:before="100" w:beforeAutospacing="1" w:after="100" w:afterAutospacing="1"/>
    </w:pPr>
    <w:rPr>
      <w:rFonts w:eastAsiaTheme="minorHAnsi"/>
      <w:lang w:eastAsia="fr-FR"/>
    </w:rPr>
  </w:style>
  <w:style w:type="paragraph" w:customStyle="1" w:styleId="gmail-msoplaintext">
    <w:name w:val="gmail-msoplaintext"/>
    <w:basedOn w:val="Normal"/>
    <w:uiPriority w:val="99"/>
    <w:semiHidden/>
    <w:rsid w:val="00F341FB"/>
    <w:pPr>
      <w:spacing w:before="100" w:beforeAutospacing="1" w:after="100" w:afterAutospacing="1"/>
    </w:pPr>
    <w:rPr>
      <w:rFonts w:eastAsiaTheme="minorHAnsi"/>
      <w:lang w:eastAsia="fr-FR"/>
    </w:rPr>
  </w:style>
  <w:style w:type="paragraph" w:styleId="Corpsdetexte">
    <w:name w:val="Body Text"/>
    <w:basedOn w:val="Normal"/>
    <w:link w:val="CorpsdetexteCar"/>
    <w:uiPriority w:val="1"/>
    <w:semiHidden/>
    <w:unhideWhenUsed/>
    <w:qFormat/>
    <w:rsid w:val="00AF1C2E"/>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AF1C2E"/>
    <w:rPr>
      <w:rFonts w:ascii="Times New Roman" w:eastAsia="Times New Roman" w:hAnsi="Times New Roman" w:cs="Times New Roman"/>
      <w:sz w:val="24"/>
      <w:szCs w:val="24"/>
      <w:lang w:eastAsia="fr-FR"/>
    </w:rPr>
  </w:style>
  <w:style w:type="paragraph" w:customStyle="1" w:styleId="Titre11">
    <w:name w:val="Titre 11"/>
    <w:basedOn w:val="Normal"/>
    <w:uiPriority w:val="1"/>
    <w:qFormat/>
    <w:rsid w:val="00AF1C2E"/>
    <w:pPr>
      <w:widowControl w:val="0"/>
      <w:autoSpaceDE w:val="0"/>
      <w:autoSpaceDN w:val="0"/>
      <w:adjustRightInd w:val="0"/>
      <w:ind w:left="119"/>
      <w:outlineLvl w:val="0"/>
    </w:pPr>
    <w:rPr>
      <w:b/>
      <w:bCs/>
      <w:u w:val="single"/>
      <w:lang w:eastAsia="fr-FR"/>
    </w:rPr>
  </w:style>
  <w:style w:type="paragraph" w:customStyle="1" w:styleId="Normal1">
    <w:name w:val="Normal1"/>
    <w:rsid w:val="00AF1C2E"/>
    <w:pPr>
      <w:spacing w:after="0"/>
    </w:pPr>
    <w:rPr>
      <w:rFonts w:ascii="Arial" w:eastAsia="Arial" w:hAnsi="Arial" w:cs="Arial"/>
      <w:lang w:eastAsia="fr-FR"/>
    </w:rPr>
  </w:style>
  <w:style w:type="character" w:customStyle="1" w:styleId="e24kjd">
    <w:name w:val="e24kjd"/>
    <w:basedOn w:val="Policepardfaut"/>
    <w:rsid w:val="00063D3D"/>
  </w:style>
  <w:style w:type="character" w:styleId="lev">
    <w:name w:val="Strong"/>
    <w:basedOn w:val="Policepardfaut"/>
    <w:uiPriority w:val="22"/>
    <w:qFormat/>
    <w:rsid w:val="009A5C6F"/>
    <w:rPr>
      <w:b/>
      <w:bCs/>
    </w:rPr>
  </w:style>
  <w:style w:type="character" w:customStyle="1" w:styleId="Titre1Car">
    <w:name w:val="Titre 1 Car"/>
    <w:basedOn w:val="Policepardfaut"/>
    <w:link w:val="Titre1"/>
    <w:uiPriority w:val="9"/>
    <w:rsid w:val="00D42E95"/>
    <w:rPr>
      <w:rFonts w:asciiTheme="majorHAnsi" w:eastAsiaTheme="majorEastAsia" w:hAnsiTheme="majorHAnsi" w:cstheme="majorBidi"/>
      <w:color w:val="365F91" w:themeColor="accent1" w:themeShade="BF"/>
      <w:sz w:val="32"/>
      <w:szCs w:val="32"/>
      <w:lang w:eastAsia="es-ES"/>
    </w:rPr>
  </w:style>
  <w:style w:type="paragraph" w:customStyle="1" w:styleId="-LettreObjetGEDA">
    <w:name w:val="- Lettre:Objet                GEDA"/>
    <w:next w:val="Normal"/>
    <w:rsid w:val="004453F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Paragraphedeliste">
    <w:name w:val="List Paragraph"/>
    <w:basedOn w:val="Normal"/>
    <w:uiPriority w:val="34"/>
    <w:qFormat/>
    <w:rsid w:val="0091455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oh-">
    <w:name w:val="_3oh-"/>
    <w:basedOn w:val="Policepardfaut"/>
    <w:rsid w:val="007C08AB"/>
  </w:style>
  <w:style w:type="paragraph" w:styleId="Lgende">
    <w:name w:val="caption"/>
    <w:basedOn w:val="Normal"/>
    <w:next w:val="Normal"/>
    <w:uiPriority w:val="35"/>
    <w:unhideWhenUsed/>
    <w:qFormat/>
    <w:rsid w:val="00CF5A31"/>
    <w:pPr>
      <w:spacing w:after="200"/>
    </w:pPr>
    <w:rPr>
      <w:rFonts w:asciiTheme="minorHAnsi" w:eastAsiaTheme="minorHAnsi" w:hAnsiTheme="minorHAnsi" w:cstheme="minorBidi"/>
      <w:b/>
      <w:bCs/>
      <w:color w:val="4F81BD" w:themeColor="accent1"/>
      <w:sz w:val="18"/>
      <w:szCs w:val="18"/>
      <w:lang w:eastAsia="en-US"/>
    </w:rPr>
  </w:style>
  <w:style w:type="character" w:styleId="Accentuation">
    <w:name w:val="Emphasis"/>
    <w:basedOn w:val="Policepardfaut"/>
    <w:uiPriority w:val="20"/>
    <w:qFormat/>
    <w:rsid w:val="00FE6BD9"/>
    <w:rPr>
      <w:i/>
      <w:iCs/>
    </w:rPr>
  </w:style>
  <w:style w:type="paragraph" w:customStyle="1" w:styleId="Default">
    <w:name w:val="Default"/>
    <w:uiPriority w:val="99"/>
    <w:rsid w:val="001001A8"/>
    <w:pPr>
      <w:autoSpaceDE w:val="0"/>
      <w:autoSpaceDN w:val="0"/>
      <w:adjustRightInd w:val="0"/>
      <w:spacing w:after="0" w:line="240" w:lineRule="auto"/>
    </w:pPr>
    <w:rPr>
      <w:rFonts w:ascii="Arial" w:eastAsia="Calibri" w:hAnsi="Arial" w:cs="Arial"/>
      <w:color w:val="000000"/>
      <w:sz w:val="24"/>
      <w:szCs w:val="24"/>
    </w:rPr>
  </w:style>
  <w:style w:type="paragraph" w:styleId="Textedebulles">
    <w:name w:val="Balloon Text"/>
    <w:basedOn w:val="Normal"/>
    <w:link w:val="TextedebullesCar"/>
    <w:uiPriority w:val="99"/>
    <w:semiHidden/>
    <w:unhideWhenUsed/>
    <w:rsid w:val="0018763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7632"/>
    <w:rPr>
      <w:rFonts w:ascii="Lucida Grande" w:eastAsia="Times New Roman" w:hAnsi="Lucida Grande" w:cs="Lucida Grande"/>
      <w:sz w:val="18"/>
      <w:szCs w:val="18"/>
      <w:lang w:eastAsia="es-ES"/>
    </w:rPr>
  </w:style>
  <w:style w:type="paragraph" w:customStyle="1" w:styleId="-LettreSuiteORefPJGEDA">
    <w:name w:val="- Lettre:Suite O/Ref/PJ GEDA"/>
    <w:rsid w:val="00BE4FC4"/>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styleId="Listepuces">
    <w:name w:val="List Bullet"/>
    <w:basedOn w:val="Normal"/>
    <w:uiPriority w:val="99"/>
    <w:unhideWhenUsed/>
    <w:rsid w:val="00BE4FC4"/>
    <w:pPr>
      <w:numPr>
        <w:numId w:val="20"/>
      </w:numPr>
      <w:contextualSpacing/>
    </w:pPr>
    <w:rPr>
      <w:lang w:eastAsia="fr-FR"/>
    </w:rPr>
  </w:style>
  <w:style w:type="paragraph" w:customStyle="1" w:styleId="-LettrePJGEDA">
    <w:name w:val="- Lettre:P.J.                  GEDA"/>
    <w:basedOn w:val="-LettreObjetGEDA"/>
    <w:next w:val="Normal"/>
    <w:rsid w:val="00A12BEA"/>
    <w:pPr>
      <w:spacing w:before="80"/>
    </w:pPr>
  </w:style>
  <w:style w:type="character" w:customStyle="1" w:styleId="im">
    <w:name w:val="im"/>
    <w:basedOn w:val="Policepardfaut"/>
    <w:rsid w:val="00A12BEA"/>
  </w:style>
  <w:style w:type="paragraph" w:customStyle="1" w:styleId="-SignatairePRFonctionGEDA">
    <w:name w:val="- Signataire:PR FonctionGEDA"/>
    <w:rsid w:val="001F7BD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fr-FR"/>
    </w:rPr>
  </w:style>
  <w:style w:type="character" w:customStyle="1" w:styleId="gmail-im">
    <w:name w:val="gmail-im"/>
    <w:basedOn w:val="Policepardfaut"/>
    <w:rsid w:val="00255AA7"/>
  </w:style>
  <w:style w:type="paragraph" w:customStyle="1" w:styleId="-ConventionPrambuleGEDA">
    <w:name w:val="- Convention:Préambule           GEDA"/>
    <w:rsid w:val="00485647"/>
    <w:pPr>
      <w:spacing w:before="60" w:after="0" w:line="240" w:lineRule="auto"/>
      <w:ind w:firstLine="340"/>
      <w:jc w:val="both"/>
    </w:pPr>
    <w:rPr>
      <w:rFonts w:ascii="Times New Roman" w:eastAsia="Times New Roman" w:hAnsi="Times New Roman" w:cs="Times New Roman"/>
      <w:sz w:val="24"/>
      <w:szCs w:val="20"/>
      <w:lang w:eastAsia="fr-FR"/>
    </w:rPr>
  </w:style>
  <w:style w:type="character" w:customStyle="1" w:styleId="il">
    <w:name w:val="il"/>
    <w:basedOn w:val="Policepardfaut"/>
    <w:rsid w:val="00C6419C"/>
  </w:style>
  <w:style w:type="paragraph" w:styleId="Textebrut">
    <w:name w:val="Plain Text"/>
    <w:basedOn w:val="Normal"/>
    <w:link w:val="TextebrutCar"/>
    <w:uiPriority w:val="99"/>
    <w:semiHidden/>
    <w:unhideWhenUsed/>
    <w:rsid w:val="00297B29"/>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297B29"/>
    <w:rPr>
      <w:rFonts w:ascii="Calibri" w:hAnsi="Calibri"/>
      <w:szCs w:val="21"/>
    </w:rPr>
  </w:style>
  <w:style w:type="character" w:customStyle="1" w:styleId="Aucun">
    <w:name w:val="Aucun"/>
    <w:rsid w:val="00220143"/>
    <w:rPr>
      <w:lang w:val="fr-FR"/>
    </w:rPr>
  </w:style>
  <w:style w:type="paragraph" w:customStyle="1" w:styleId="Corps">
    <w:name w:val="Corps"/>
    <w:rsid w:val="0022014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870">
      <w:bodyDiv w:val="1"/>
      <w:marLeft w:val="0"/>
      <w:marRight w:val="0"/>
      <w:marTop w:val="0"/>
      <w:marBottom w:val="0"/>
      <w:divBdr>
        <w:top w:val="none" w:sz="0" w:space="0" w:color="auto"/>
        <w:left w:val="none" w:sz="0" w:space="0" w:color="auto"/>
        <w:bottom w:val="none" w:sz="0" w:space="0" w:color="auto"/>
        <w:right w:val="none" w:sz="0" w:space="0" w:color="auto"/>
      </w:divBdr>
    </w:div>
    <w:div w:id="38281213">
      <w:bodyDiv w:val="1"/>
      <w:marLeft w:val="0"/>
      <w:marRight w:val="0"/>
      <w:marTop w:val="0"/>
      <w:marBottom w:val="0"/>
      <w:divBdr>
        <w:top w:val="none" w:sz="0" w:space="0" w:color="auto"/>
        <w:left w:val="none" w:sz="0" w:space="0" w:color="auto"/>
        <w:bottom w:val="none" w:sz="0" w:space="0" w:color="auto"/>
        <w:right w:val="none" w:sz="0" w:space="0" w:color="auto"/>
      </w:divBdr>
    </w:div>
    <w:div w:id="52893866">
      <w:bodyDiv w:val="1"/>
      <w:marLeft w:val="0"/>
      <w:marRight w:val="0"/>
      <w:marTop w:val="0"/>
      <w:marBottom w:val="0"/>
      <w:divBdr>
        <w:top w:val="none" w:sz="0" w:space="0" w:color="auto"/>
        <w:left w:val="none" w:sz="0" w:space="0" w:color="auto"/>
        <w:bottom w:val="none" w:sz="0" w:space="0" w:color="auto"/>
        <w:right w:val="none" w:sz="0" w:space="0" w:color="auto"/>
      </w:divBdr>
    </w:div>
    <w:div w:id="88233688">
      <w:bodyDiv w:val="1"/>
      <w:marLeft w:val="0"/>
      <w:marRight w:val="0"/>
      <w:marTop w:val="0"/>
      <w:marBottom w:val="0"/>
      <w:divBdr>
        <w:top w:val="none" w:sz="0" w:space="0" w:color="auto"/>
        <w:left w:val="none" w:sz="0" w:space="0" w:color="auto"/>
        <w:bottom w:val="none" w:sz="0" w:space="0" w:color="auto"/>
        <w:right w:val="none" w:sz="0" w:space="0" w:color="auto"/>
      </w:divBdr>
    </w:div>
    <w:div w:id="100496375">
      <w:bodyDiv w:val="1"/>
      <w:marLeft w:val="0"/>
      <w:marRight w:val="0"/>
      <w:marTop w:val="0"/>
      <w:marBottom w:val="0"/>
      <w:divBdr>
        <w:top w:val="none" w:sz="0" w:space="0" w:color="auto"/>
        <w:left w:val="none" w:sz="0" w:space="0" w:color="auto"/>
        <w:bottom w:val="none" w:sz="0" w:space="0" w:color="auto"/>
        <w:right w:val="none" w:sz="0" w:space="0" w:color="auto"/>
      </w:divBdr>
    </w:div>
    <w:div w:id="162822385">
      <w:bodyDiv w:val="1"/>
      <w:marLeft w:val="0"/>
      <w:marRight w:val="0"/>
      <w:marTop w:val="0"/>
      <w:marBottom w:val="0"/>
      <w:divBdr>
        <w:top w:val="none" w:sz="0" w:space="0" w:color="auto"/>
        <w:left w:val="none" w:sz="0" w:space="0" w:color="auto"/>
        <w:bottom w:val="none" w:sz="0" w:space="0" w:color="auto"/>
        <w:right w:val="none" w:sz="0" w:space="0" w:color="auto"/>
      </w:divBdr>
    </w:div>
    <w:div w:id="248584469">
      <w:bodyDiv w:val="1"/>
      <w:marLeft w:val="0"/>
      <w:marRight w:val="0"/>
      <w:marTop w:val="0"/>
      <w:marBottom w:val="0"/>
      <w:divBdr>
        <w:top w:val="none" w:sz="0" w:space="0" w:color="auto"/>
        <w:left w:val="none" w:sz="0" w:space="0" w:color="auto"/>
        <w:bottom w:val="none" w:sz="0" w:space="0" w:color="auto"/>
        <w:right w:val="none" w:sz="0" w:space="0" w:color="auto"/>
      </w:divBdr>
    </w:div>
    <w:div w:id="356539213">
      <w:bodyDiv w:val="1"/>
      <w:marLeft w:val="0"/>
      <w:marRight w:val="0"/>
      <w:marTop w:val="0"/>
      <w:marBottom w:val="0"/>
      <w:divBdr>
        <w:top w:val="none" w:sz="0" w:space="0" w:color="auto"/>
        <w:left w:val="none" w:sz="0" w:space="0" w:color="auto"/>
        <w:bottom w:val="none" w:sz="0" w:space="0" w:color="auto"/>
        <w:right w:val="none" w:sz="0" w:space="0" w:color="auto"/>
      </w:divBdr>
    </w:div>
    <w:div w:id="463737363">
      <w:bodyDiv w:val="1"/>
      <w:marLeft w:val="0"/>
      <w:marRight w:val="0"/>
      <w:marTop w:val="0"/>
      <w:marBottom w:val="0"/>
      <w:divBdr>
        <w:top w:val="none" w:sz="0" w:space="0" w:color="auto"/>
        <w:left w:val="none" w:sz="0" w:space="0" w:color="auto"/>
        <w:bottom w:val="none" w:sz="0" w:space="0" w:color="auto"/>
        <w:right w:val="none" w:sz="0" w:space="0" w:color="auto"/>
      </w:divBdr>
    </w:div>
    <w:div w:id="915171440">
      <w:bodyDiv w:val="1"/>
      <w:marLeft w:val="0"/>
      <w:marRight w:val="0"/>
      <w:marTop w:val="0"/>
      <w:marBottom w:val="0"/>
      <w:divBdr>
        <w:top w:val="none" w:sz="0" w:space="0" w:color="auto"/>
        <w:left w:val="none" w:sz="0" w:space="0" w:color="auto"/>
        <w:bottom w:val="none" w:sz="0" w:space="0" w:color="auto"/>
        <w:right w:val="none" w:sz="0" w:space="0" w:color="auto"/>
      </w:divBdr>
    </w:div>
    <w:div w:id="955796002">
      <w:bodyDiv w:val="1"/>
      <w:marLeft w:val="0"/>
      <w:marRight w:val="0"/>
      <w:marTop w:val="0"/>
      <w:marBottom w:val="0"/>
      <w:divBdr>
        <w:top w:val="none" w:sz="0" w:space="0" w:color="auto"/>
        <w:left w:val="none" w:sz="0" w:space="0" w:color="auto"/>
        <w:bottom w:val="none" w:sz="0" w:space="0" w:color="auto"/>
        <w:right w:val="none" w:sz="0" w:space="0" w:color="auto"/>
      </w:divBdr>
    </w:div>
    <w:div w:id="1215585440">
      <w:bodyDiv w:val="1"/>
      <w:marLeft w:val="0"/>
      <w:marRight w:val="0"/>
      <w:marTop w:val="0"/>
      <w:marBottom w:val="0"/>
      <w:divBdr>
        <w:top w:val="none" w:sz="0" w:space="0" w:color="auto"/>
        <w:left w:val="none" w:sz="0" w:space="0" w:color="auto"/>
        <w:bottom w:val="none" w:sz="0" w:space="0" w:color="auto"/>
        <w:right w:val="none" w:sz="0" w:space="0" w:color="auto"/>
      </w:divBdr>
    </w:div>
    <w:div w:id="1217204747">
      <w:bodyDiv w:val="1"/>
      <w:marLeft w:val="0"/>
      <w:marRight w:val="0"/>
      <w:marTop w:val="0"/>
      <w:marBottom w:val="0"/>
      <w:divBdr>
        <w:top w:val="none" w:sz="0" w:space="0" w:color="auto"/>
        <w:left w:val="none" w:sz="0" w:space="0" w:color="auto"/>
        <w:bottom w:val="none" w:sz="0" w:space="0" w:color="auto"/>
        <w:right w:val="none" w:sz="0" w:space="0" w:color="auto"/>
      </w:divBdr>
    </w:div>
    <w:div w:id="1246109676">
      <w:bodyDiv w:val="1"/>
      <w:marLeft w:val="0"/>
      <w:marRight w:val="0"/>
      <w:marTop w:val="0"/>
      <w:marBottom w:val="0"/>
      <w:divBdr>
        <w:top w:val="none" w:sz="0" w:space="0" w:color="auto"/>
        <w:left w:val="none" w:sz="0" w:space="0" w:color="auto"/>
        <w:bottom w:val="none" w:sz="0" w:space="0" w:color="auto"/>
        <w:right w:val="none" w:sz="0" w:space="0" w:color="auto"/>
      </w:divBdr>
    </w:div>
    <w:div w:id="1272858066">
      <w:bodyDiv w:val="1"/>
      <w:marLeft w:val="0"/>
      <w:marRight w:val="0"/>
      <w:marTop w:val="0"/>
      <w:marBottom w:val="0"/>
      <w:divBdr>
        <w:top w:val="none" w:sz="0" w:space="0" w:color="auto"/>
        <w:left w:val="none" w:sz="0" w:space="0" w:color="auto"/>
        <w:bottom w:val="none" w:sz="0" w:space="0" w:color="auto"/>
        <w:right w:val="none" w:sz="0" w:space="0" w:color="auto"/>
      </w:divBdr>
    </w:div>
    <w:div w:id="1309019057">
      <w:bodyDiv w:val="1"/>
      <w:marLeft w:val="0"/>
      <w:marRight w:val="0"/>
      <w:marTop w:val="0"/>
      <w:marBottom w:val="0"/>
      <w:divBdr>
        <w:top w:val="none" w:sz="0" w:space="0" w:color="auto"/>
        <w:left w:val="none" w:sz="0" w:space="0" w:color="auto"/>
        <w:bottom w:val="none" w:sz="0" w:space="0" w:color="auto"/>
        <w:right w:val="none" w:sz="0" w:space="0" w:color="auto"/>
      </w:divBdr>
    </w:div>
    <w:div w:id="1456480760">
      <w:bodyDiv w:val="1"/>
      <w:marLeft w:val="0"/>
      <w:marRight w:val="0"/>
      <w:marTop w:val="0"/>
      <w:marBottom w:val="0"/>
      <w:divBdr>
        <w:top w:val="none" w:sz="0" w:space="0" w:color="auto"/>
        <w:left w:val="none" w:sz="0" w:space="0" w:color="auto"/>
        <w:bottom w:val="none" w:sz="0" w:space="0" w:color="auto"/>
        <w:right w:val="none" w:sz="0" w:space="0" w:color="auto"/>
      </w:divBdr>
    </w:div>
    <w:div w:id="1472402970">
      <w:bodyDiv w:val="1"/>
      <w:marLeft w:val="0"/>
      <w:marRight w:val="0"/>
      <w:marTop w:val="0"/>
      <w:marBottom w:val="0"/>
      <w:divBdr>
        <w:top w:val="none" w:sz="0" w:space="0" w:color="auto"/>
        <w:left w:val="none" w:sz="0" w:space="0" w:color="auto"/>
        <w:bottom w:val="none" w:sz="0" w:space="0" w:color="auto"/>
        <w:right w:val="none" w:sz="0" w:space="0" w:color="auto"/>
      </w:divBdr>
    </w:div>
    <w:div w:id="1710228586">
      <w:bodyDiv w:val="1"/>
      <w:marLeft w:val="0"/>
      <w:marRight w:val="0"/>
      <w:marTop w:val="0"/>
      <w:marBottom w:val="0"/>
      <w:divBdr>
        <w:top w:val="none" w:sz="0" w:space="0" w:color="auto"/>
        <w:left w:val="none" w:sz="0" w:space="0" w:color="auto"/>
        <w:bottom w:val="none" w:sz="0" w:space="0" w:color="auto"/>
        <w:right w:val="none" w:sz="0" w:space="0" w:color="auto"/>
      </w:divBdr>
    </w:div>
    <w:div w:id="1759061528">
      <w:bodyDiv w:val="1"/>
      <w:marLeft w:val="0"/>
      <w:marRight w:val="0"/>
      <w:marTop w:val="0"/>
      <w:marBottom w:val="0"/>
      <w:divBdr>
        <w:top w:val="none" w:sz="0" w:space="0" w:color="auto"/>
        <w:left w:val="none" w:sz="0" w:space="0" w:color="auto"/>
        <w:bottom w:val="none" w:sz="0" w:space="0" w:color="auto"/>
        <w:right w:val="none" w:sz="0" w:space="0" w:color="auto"/>
      </w:divBdr>
    </w:div>
    <w:div w:id="1783377122">
      <w:bodyDiv w:val="1"/>
      <w:marLeft w:val="0"/>
      <w:marRight w:val="0"/>
      <w:marTop w:val="0"/>
      <w:marBottom w:val="0"/>
      <w:divBdr>
        <w:top w:val="none" w:sz="0" w:space="0" w:color="auto"/>
        <w:left w:val="none" w:sz="0" w:space="0" w:color="auto"/>
        <w:bottom w:val="none" w:sz="0" w:space="0" w:color="auto"/>
        <w:right w:val="none" w:sz="0" w:space="0" w:color="auto"/>
      </w:divBdr>
    </w:div>
    <w:div w:id="1885407050">
      <w:bodyDiv w:val="1"/>
      <w:marLeft w:val="0"/>
      <w:marRight w:val="0"/>
      <w:marTop w:val="0"/>
      <w:marBottom w:val="0"/>
      <w:divBdr>
        <w:top w:val="none" w:sz="0" w:space="0" w:color="auto"/>
        <w:left w:val="none" w:sz="0" w:space="0" w:color="auto"/>
        <w:bottom w:val="none" w:sz="0" w:space="0" w:color="auto"/>
        <w:right w:val="none" w:sz="0" w:space="0" w:color="auto"/>
      </w:divBdr>
    </w:div>
    <w:div w:id="1935817492">
      <w:bodyDiv w:val="1"/>
      <w:marLeft w:val="0"/>
      <w:marRight w:val="0"/>
      <w:marTop w:val="0"/>
      <w:marBottom w:val="0"/>
      <w:divBdr>
        <w:top w:val="none" w:sz="0" w:space="0" w:color="auto"/>
        <w:left w:val="none" w:sz="0" w:space="0" w:color="auto"/>
        <w:bottom w:val="none" w:sz="0" w:space="0" w:color="auto"/>
        <w:right w:val="none" w:sz="0" w:space="0" w:color="auto"/>
      </w:divBdr>
    </w:div>
    <w:div w:id="1939287738">
      <w:bodyDiv w:val="1"/>
      <w:marLeft w:val="0"/>
      <w:marRight w:val="0"/>
      <w:marTop w:val="0"/>
      <w:marBottom w:val="0"/>
      <w:divBdr>
        <w:top w:val="none" w:sz="0" w:space="0" w:color="auto"/>
        <w:left w:val="none" w:sz="0" w:space="0" w:color="auto"/>
        <w:bottom w:val="none" w:sz="0" w:space="0" w:color="auto"/>
        <w:right w:val="none" w:sz="0" w:space="0" w:color="auto"/>
      </w:divBdr>
    </w:div>
    <w:div w:id="2015257168">
      <w:bodyDiv w:val="1"/>
      <w:marLeft w:val="0"/>
      <w:marRight w:val="0"/>
      <w:marTop w:val="0"/>
      <w:marBottom w:val="0"/>
      <w:divBdr>
        <w:top w:val="none" w:sz="0" w:space="0" w:color="auto"/>
        <w:left w:val="none" w:sz="0" w:space="0" w:color="auto"/>
        <w:bottom w:val="none" w:sz="0" w:space="0" w:color="auto"/>
        <w:right w:val="none" w:sz="0" w:space="0" w:color="auto"/>
      </w:divBdr>
    </w:div>
    <w:div w:id="2107771127">
      <w:bodyDiv w:val="1"/>
      <w:marLeft w:val="0"/>
      <w:marRight w:val="0"/>
      <w:marTop w:val="0"/>
      <w:marBottom w:val="0"/>
      <w:divBdr>
        <w:top w:val="none" w:sz="0" w:space="0" w:color="auto"/>
        <w:left w:val="none" w:sz="0" w:space="0" w:color="auto"/>
        <w:bottom w:val="none" w:sz="0" w:space="0" w:color="auto"/>
        <w:right w:val="none" w:sz="0" w:space="0" w:color="auto"/>
      </w:divBdr>
    </w:div>
    <w:div w:id="21419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6234-4570-4310-B1D6-1491E27A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6061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Thibault TM. MARAIS</dc:creator>
  <cp:lastModifiedBy>Thibault TM. MARAIS</cp:lastModifiedBy>
  <cp:revision>2</cp:revision>
  <cp:lastPrinted>2020-07-09T19:16:00Z</cp:lastPrinted>
  <dcterms:created xsi:type="dcterms:W3CDTF">2020-11-13T01:05:00Z</dcterms:created>
  <dcterms:modified xsi:type="dcterms:W3CDTF">2020-11-13T01:05:00Z</dcterms:modified>
</cp:coreProperties>
</file>