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C950B" w14:textId="77777777" w:rsidR="009110F5" w:rsidRPr="00595C14" w:rsidRDefault="009110F5" w:rsidP="00595C14">
      <w:pPr>
        <w:pBdr>
          <w:top w:val="single" w:sz="4" w:space="1" w:color="auto"/>
          <w:left w:val="single" w:sz="4" w:space="4" w:color="auto"/>
          <w:bottom w:val="single" w:sz="4" w:space="1" w:color="auto"/>
          <w:right w:val="single" w:sz="4" w:space="4" w:color="auto"/>
        </w:pBdr>
        <w:jc w:val="center"/>
        <w:rPr>
          <w:rFonts w:eastAsia="Times New Roman"/>
          <w:b/>
          <w:bCs/>
          <w:color w:val="FF0000"/>
          <w:sz w:val="28"/>
          <w:szCs w:val="28"/>
          <w:lang w:val="fr-FR"/>
        </w:rPr>
      </w:pPr>
      <w:r w:rsidRPr="00595C14">
        <w:rPr>
          <w:rFonts w:eastAsia="Times New Roman"/>
          <w:b/>
          <w:bCs/>
          <w:color w:val="FF0000"/>
          <w:sz w:val="28"/>
          <w:szCs w:val="28"/>
          <w:lang w:val="fr-FR"/>
        </w:rPr>
        <w:t>MOT DU PRESIDENT DE LA POLYNESIE FRANCAISE</w:t>
      </w:r>
    </w:p>
    <w:p w14:paraId="44371A10" w14:textId="77777777" w:rsidR="009110F5" w:rsidRPr="00595C14" w:rsidRDefault="009110F5" w:rsidP="00595C14">
      <w:pPr>
        <w:pBdr>
          <w:top w:val="single" w:sz="4" w:space="1" w:color="auto"/>
          <w:left w:val="single" w:sz="4" w:space="4" w:color="auto"/>
          <w:bottom w:val="single" w:sz="4" w:space="1" w:color="auto"/>
          <w:right w:val="single" w:sz="4" w:space="4" w:color="auto"/>
        </w:pBdr>
        <w:jc w:val="center"/>
        <w:rPr>
          <w:rFonts w:eastAsia="Times New Roman"/>
          <w:b/>
          <w:bCs/>
          <w:color w:val="FF0000"/>
          <w:sz w:val="28"/>
          <w:szCs w:val="28"/>
          <w:lang w:val="fr-FR"/>
        </w:rPr>
      </w:pPr>
    </w:p>
    <w:p w14:paraId="5645A7ED" w14:textId="59EE0E4C" w:rsidR="009110F5" w:rsidRPr="00595C14" w:rsidRDefault="009110F5" w:rsidP="00595C14">
      <w:pPr>
        <w:pBdr>
          <w:top w:val="single" w:sz="4" w:space="1" w:color="auto"/>
          <w:left w:val="single" w:sz="4" w:space="4" w:color="auto"/>
          <w:bottom w:val="single" w:sz="4" w:space="1" w:color="auto"/>
          <w:right w:val="single" w:sz="4" w:space="4" w:color="auto"/>
        </w:pBdr>
        <w:jc w:val="center"/>
        <w:rPr>
          <w:rFonts w:eastAsia="Times New Roman"/>
          <w:b/>
          <w:bCs/>
          <w:color w:val="FF0000"/>
          <w:sz w:val="28"/>
          <w:szCs w:val="28"/>
          <w:lang w:val="fr-FR"/>
        </w:rPr>
      </w:pPr>
      <w:r w:rsidRPr="00595C14">
        <w:rPr>
          <w:rFonts w:eastAsia="Times New Roman"/>
          <w:b/>
          <w:bCs/>
          <w:color w:val="FF0000"/>
          <w:sz w:val="28"/>
          <w:szCs w:val="28"/>
          <w:lang w:val="fr-FR"/>
        </w:rPr>
        <w:t>GESTION DE L’EPIDEMIE</w:t>
      </w:r>
      <w:r w:rsidR="00992B8B">
        <w:rPr>
          <w:rFonts w:eastAsia="Times New Roman"/>
          <w:b/>
          <w:bCs/>
          <w:color w:val="FF0000"/>
          <w:sz w:val="28"/>
          <w:szCs w:val="28"/>
          <w:lang w:val="fr-FR"/>
        </w:rPr>
        <w:t xml:space="preserve"> de la COVID</w:t>
      </w:r>
    </w:p>
    <w:p w14:paraId="35D1321F" w14:textId="357C9AF1" w:rsidR="009110F5" w:rsidRPr="00595C14" w:rsidRDefault="009110F5" w:rsidP="00595C14">
      <w:pPr>
        <w:pBdr>
          <w:top w:val="single" w:sz="4" w:space="1" w:color="auto"/>
          <w:left w:val="single" w:sz="4" w:space="4" w:color="auto"/>
          <w:bottom w:val="single" w:sz="4" w:space="1" w:color="auto"/>
          <w:right w:val="single" w:sz="4" w:space="4" w:color="auto"/>
        </w:pBdr>
        <w:jc w:val="center"/>
        <w:rPr>
          <w:rFonts w:eastAsia="Times New Roman"/>
          <w:b/>
          <w:bCs/>
          <w:color w:val="FF0000"/>
          <w:sz w:val="28"/>
          <w:szCs w:val="28"/>
          <w:lang w:val="fr-FR"/>
        </w:rPr>
      </w:pPr>
    </w:p>
    <w:p w14:paraId="0850D490" w14:textId="1D5778D4" w:rsidR="009110F5" w:rsidRPr="00595C14" w:rsidRDefault="00595C14" w:rsidP="00595C14">
      <w:pPr>
        <w:pBdr>
          <w:top w:val="single" w:sz="4" w:space="1" w:color="auto"/>
          <w:left w:val="single" w:sz="4" w:space="4" w:color="auto"/>
          <w:bottom w:val="single" w:sz="4" w:space="1" w:color="auto"/>
          <w:right w:val="single" w:sz="4" w:space="4" w:color="auto"/>
        </w:pBdr>
        <w:jc w:val="center"/>
        <w:rPr>
          <w:rFonts w:eastAsia="Times New Roman"/>
          <w:b/>
          <w:bCs/>
          <w:color w:val="FF0000"/>
          <w:sz w:val="28"/>
          <w:szCs w:val="28"/>
          <w:lang w:val="fr-FR"/>
        </w:rPr>
      </w:pPr>
      <w:r w:rsidRPr="00595C14">
        <w:rPr>
          <w:rFonts w:eastAsia="Times New Roman"/>
          <w:b/>
          <w:bCs/>
          <w:color w:val="FF0000"/>
          <w:sz w:val="28"/>
          <w:szCs w:val="28"/>
          <w:lang w:val="fr-FR"/>
        </w:rPr>
        <w:t>14 JANVIER 2021</w:t>
      </w:r>
    </w:p>
    <w:p w14:paraId="6C54E7CE" w14:textId="77777777" w:rsidR="009110F5" w:rsidRDefault="009110F5" w:rsidP="00482F3A">
      <w:pPr>
        <w:rPr>
          <w:rFonts w:eastAsia="Times New Roman"/>
          <w:sz w:val="28"/>
          <w:szCs w:val="28"/>
          <w:lang w:val="fr-FR"/>
        </w:rPr>
      </w:pPr>
    </w:p>
    <w:p w14:paraId="3C985E33" w14:textId="77777777" w:rsidR="00595C14" w:rsidRDefault="00595C14" w:rsidP="00482F3A">
      <w:pPr>
        <w:rPr>
          <w:rFonts w:eastAsia="Times New Roman"/>
          <w:sz w:val="28"/>
          <w:szCs w:val="28"/>
        </w:rPr>
      </w:pPr>
    </w:p>
    <w:p w14:paraId="1A648B3A" w14:textId="3FC32612" w:rsidR="00482F3A" w:rsidRPr="00595C14" w:rsidRDefault="00482F3A" w:rsidP="00595C14">
      <w:pPr>
        <w:jc w:val="both"/>
        <w:rPr>
          <w:rFonts w:eastAsia="Times New Roman"/>
          <w:sz w:val="36"/>
          <w:szCs w:val="36"/>
        </w:rPr>
      </w:pPr>
      <w:r w:rsidRPr="00595C14">
        <w:rPr>
          <w:rFonts w:eastAsia="Times New Roman"/>
          <w:sz w:val="36"/>
          <w:szCs w:val="36"/>
        </w:rPr>
        <w:t xml:space="preserve">Mesdames et messieurs, </w:t>
      </w:r>
    </w:p>
    <w:p w14:paraId="1E3DE9FE" w14:textId="70029EF4" w:rsidR="00482F3A" w:rsidRPr="00595C14" w:rsidRDefault="00482F3A" w:rsidP="00595C14">
      <w:pPr>
        <w:jc w:val="both"/>
        <w:rPr>
          <w:rFonts w:eastAsia="Times New Roman"/>
          <w:sz w:val="36"/>
          <w:szCs w:val="36"/>
        </w:rPr>
      </w:pPr>
    </w:p>
    <w:p w14:paraId="2F98DA4C" w14:textId="77777777" w:rsidR="00595C14" w:rsidRPr="00595C14" w:rsidRDefault="00595C14" w:rsidP="00595C14">
      <w:pPr>
        <w:jc w:val="both"/>
        <w:rPr>
          <w:rFonts w:eastAsia="Times New Roman"/>
          <w:sz w:val="36"/>
          <w:szCs w:val="36"/>
        </w:rPr>
      </w:pPr>
    </w:p>
    <w:p w14:paraId="48467869" w14:textId="57119E2D"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Je voudrai</w:t>
      </w:r>
      <w:r w:rsidR="00992B8B">
        <w:rPr>
          <w:rFonts w:eastAsia="Times New Roman"/>
          <w:sz w:val="36"/>
          <w:szCs w:val="36"/>
          <w:lang w:val="fr-FR"/>
        </w:rPr>
        <w:t>s</w:t>
      </w:r>
      <w:r w:rsidRPr="00595C14">
        <w:rPr>
          <w:rFonts w:eastAsia="Times New Roman"/>
          <w:sz w:val="36"/>
          <w:szCs w:val="36"/>
        </w:rPr>
        <w:t xml:space="preserve"> à nouveau vous adresser, à vous les journalistes et à notre population, mes meilleurs vœux de bonne santé, de paix et de joie. Que cette année 2021 soit</w:t>
      </w:r>
      <w:r w:rsidR="00595C14">
        <w:rPr>
          <w:rFonts w:eastAsia="Times New Roman"/>
          <w:sz w:val="36"/>
          <w:szCs w:val="36"/>
          <w:lang w:val="fr-FR"/>
        </w:rPr>
        <w:t>, pour nous tous,</w:t>
      </w:r>
      <w:r w:rsidRPr="00595C14">
        <w:rPr>
          <w:rFonts w:eastAsia="Times New Roman"/>
          <w:sz w:val="36"/>
          <w:szCs w:val="36"/>
        </w:rPr>
        <w:t xml:space="preserve"> l’année de l’espérance et de la guérison. </w:t>
      </w:r>
    </w:p>
    <w:p w14:paraId="48F0C1BA" w14:textId="77777777" w:rsidR="00482F3A" w:rsidRPr="00595C14" w:rsidRDefault="00482F3A" w:rsidP="00595C14">
      <w:pPr>
        <w:spacing w:line="276" w:lineRule="auto"/>
        <w:jc w:val="both"/>
        <w:rPr>
          <w:rFonts w:eastAsia="Times New Roman"/>
          <w:sz w:val="36"/>
          <w:szCs w:val="36"/>
        </w:rPr>
      </w:pPr>
    </w:p>
    <w:p w14:paraId="54BD8A61" w14:textId="3693DDF2" w:rsidR="00595C14" w:rsidRDefault="00595C14" w:rsidP="00595C14">
      <w:pPr>
        <w:spacing w:line="276" w:lineRule="auto"/>
        <w:jc w:val="both"/>
        <w:rPr>
          <w:rFonts w:eastAsia="Times New Roman"/>
          <w:sz w:val="36"/>
          <w:szCs w:val="36"/>
          <w:lang w:val="fr-FR"/>
        </w:rPr>
      </w:pPr>
      <w:r>
        <w:rPr>
          <w:rFonts w:eastAsia="Times New Roman"/>
          <w:sz w:val="36"/>
          <w:szCs w:val="36"/>
          <w:lang w:val="fr-FR"/>
        </w:rPr>
        <w:t>Que n</w:t>
      </w:r>
      <w:r w:rsidR="00482F3A" w:rsidRPr="00595C14">
        <w:rPr>
          <w:rFonts w:eastAsia="Times New Roman"/>
          <w:sz w:val="36"/>
          <w:szCs w:val="36"/>
        </w:rPr>
        <w:t>os bonnes relations avec l’État</w:t>
      </w:r>
      <w:r>
        <w:rPr>
          <w:rFonts w:eastAsia="Times New Roman"/>
          <w:sz w:val="36"/>
          <w:szCs w:val="36"/>
          <w:lang w:val="fr-FR"/>
        </w:rPr>
        <w:t xml:space="preserve"> vécues en 2020,</w:t>
      </w:r>
      <w:r w:rsidR="00482F3A" w:rsidRPr="00595C14">
        <w:rPr>
          <w:rFonts w:eastAsia="Times New Roman"/>
          <w:sz w:val="36"/>
          <w:szCs w:val="36"/>
        </w:rPr>
        <w:t xml:space="preserve"> et en particulier avec le Haut-commissa</w:t>
      </w:r>
      <w:r>
        <w:rPr>
          <w:rFonts w:eastAsia="Times New Roman"/>
          <w:sz w:val="36"/>
          <w:szCs w:val="36"/>
          <w:lang w:val="fr-FR"/>
        </w:rPr>
        <w:t>ire</w:t>
      </w:r>
      <w:r w:rsidR="0041722C">
        <w:rPr>
          <w:rFonts w:eastAsia="Times New Roman"/>
          <w:sz w:val="36"/>
          <w:szCs w:val="36"/>
          <w:lang w:val="fr-FR"/>
        </w:rPr>
        <w:t xml:space="preserve"> et ses équipes</w:t>
      </w:r>
      <w:r>
        <w:rPr>
          <w:rFonts w:eastAsia="Times New Roman"/>
          <w:sz w:val="36"/>
          <w:szCs w:val="36"/>
          <w:lang w:val="fr-FR"/>
        </w:rPr>
        <w:t xml:space="preserve">, se poursuivent. </w:t>
      </w:r>
    </w:p>
    <w:p w14:paraId="759E3CF3" w14:textId="77777777" w:rsidR="00595C14" w:rsidRDefault="00595C14" w:rsidP="00595C14">
      <w:pPr>
        <w:spacing w:line="276" w:lineRule="auto"/>
        <w:jc w:val="both"/>
        <w:rPr>
          <w:rFonts w:eastAsia="Times New Roman"/>
          <w:sz w:val="36"/>
          <w:szCs w:val="36"/>
          <w:lang w:val="fr-FR"/>
        </w:rPr>
      </w:pPr>
    </w:p>
    <w:p w14:paraId="5744E7A4" w14:textId="06729A83" w:rsidR="00482F3A" w:rsidRPr="00595C14" w:rsidRDefault="00595C14" w:rsidP="00595C14">
      <w:pPr>
        <w:spacing w:line="276" w:lineRule="auto"/>
        <w:jc w:val="both"/>
        <w:rPr>
          <w:rFonts w:eastAsia="Times New Roman"/>
          <w:sz w:val="36"/>
          <w:szCs w:val="36"/>
        </w:rPr>
      </w:pPr>
      <w:r>
        <w:rPr>
          <w:rFonts w:eastAsia="Times New Roman"/>
          <w:sz w:val="36"/>
          <w:szCs w:val="36"/>
          <w:lang w:val="fr-FR"/>
        </w:rPr>
        <w:t xml:space="preserve">Elles </w:t>
      </w:r>
      <w:r w:rsidR="00482F3A" w:rsidRPr="00595C14">
        <w:rPr>
          <w:rFonts w:eastAsia="Times New Roman"/>
          <w:sz w:val="36"/>
          <w:szCs w:val="36"/>
        </w:rPr>
        <w:t xml:space="preserve">ont été un facteur capital dans la gestion coordonnée et raisonnée de la crise. Nous avons chacun fait preuve d’humilité et mis en avant l’intérêt et la protection de nos populations. </w:t>
      </w:r>
    </w:p>
    <w:p w14:paraId="25C9ACC5" w14:textId="77777777" w:rsidR="00482F3A" w:rsidRPr="00595C14" w:rsidRDefault="00482F3A" w:rsidP="00595C14">
      <w:pPr>
        <w:spacing w:line="276" w:lineRule="auto"/>
        <w:jc w:val="both"/>
        <w:rPr>
          <w:rFonts w:eastAsia="Times New Roman"/>
          <w:sz w:val="36"/>
          <w:szCs w:val="36"/>
        </w:rPr>
      </w:pPr>
    </w:p>
    <w:p w14:paraId="44F5CBE5" w14:textId="151313D2" w:rsidR="00482F3A" w:rsidRPr="00595C14" w:rsidRDefault="00595C14" w:rsidP="00595C14">
      <w:pPr>
        <w:spacing w:line="276" w:lineRule="auto"/>
        <w:jc w:val="both"/>
        <w:rPr>
          <w:rFonts w:eastAsia="Times New Roman"/>
          <w:sz w:val="36"/>
          <w:szCs w:val="36"/>
        </w:rPr>
      </w:pPr>
      <w:r>
        <w:rPr>
          <w:rFonts w:eastAsia="Times New Roman"/>
          <w:sz w:val="36"/>
          <w:szCs w:val="36"/>
          <w:lang w:val="fr-FR"/>
        </w:rPr>
        <w:t>Une gestion non coordonnée et sans dialogue de la crise,</w:t>
      </w:r>
      <w:r w:rsidR="00482F3A" w:rsidRPr="00595C14">
        <w:rPr>
          <w:rFonts w:eastAsia="Times New Roman"/>
          <w:sz w:val="36"/>
          <w:szCs w:val="36"/>
        </w:rPr>
        <w:t xml:space="preserve"> aurait été une catastrophe sanitaire et une faillite probable de notre Pays. </w:t>
      </w:r>
    </w:p>
    <w:p w14:paraId="249BF13A" w14:textId="77777777" w:rsidR="00482F3A" w:rsidRPr="00595C14" w:rsidRDefault="00482F3A" w:rsidP="00595C14">
      <w:pPr>
        <w:spacing w:line="276" w:lineRule="auto"/>
        <w:jc w:val="both"/>
        <w:rPr>
          <w:rFonts w:eastAsia="Times New Roman"/>
          <w:sz w:val="36"/>
          <w:szCs w:val="36"/>
        </w:rPr>
      </w:pPr>
    </w:p>
    <w:p w14:paraId="4E66EAA8" w14:textId="2AE4AA91"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Le Haut-commissaire a joué sa partition sécuritaire dans le respect de ses prérogatives</w:t>
      </w:r>
      <w:r w:rsidR="0041722C">
        <w:rPr>
          <w:rFonts w:eastAsia="Times New Roman"/>
          <w:sz w:val="36"/>
          <w:szCs w:val="36"/>
          <w:lang w:val="fr-FR"/>
        </w:rPr>
        <w:t>,</w:t>
      </w:r>
      <w:r w:rsidRPr="00595C14">
        <w:rPr>
          <w:rFonts w:eastAsia="Times New Roman"/>
          <w:sz w:val="36"/>
          <w:szCs w:val="36"/>
        </w:rPr>
        <w:t xml:space="preserve"> et moi la mienne avec mes ministres dans le respect de notre Autonomie.</w:t>
      </w:r>
    </w:p>
    <w:p w14:paraId="40185AA7" w14:textId="70AD9F71" w:rsidR="00482F3A" w:rsidRPr="00595C14" w:rsidRDefault="00595C14" w:rsidP="00595C14">
      <w:pPr>
        <w:spacing w:line="276" w:lineRule="auto"/>
        <w:jc w:val="both"/>
        <w:rPr>
          <w:rFonts w:eastAsia="Times New Roman"/>
          <w:sz w:val="36"/>
          <w:szCs w:val="36"/>
          <w:lang w:val="fr-FR"/>
        </w:rPr>
      </w:pPr>
      <w:r>
        <w:rPr>
          <w:rFonts w:eastAsia="Times New Roman"/>
          <w:sz w:val="36"/>
          <w:szCs w:val="36"/>
          <w:lang w:val="fr-FR"/>
        </w:rPr>
        <w:lastRenderedPageBreak/>
        <w:t>Continuer à travailler ensemble en 2021 pour l’intérêt de notre Pays</w:t>
      </w:r>
      <w:r w:rsidR="0041722C">
        <w:rPr>
          <w:rFonts w:eastAsia="Times New Roman"/>
          <w:sz w:val="36"/>
          <w:szCs w:val="36"/>
          <w:lang w:val="fr-FR"/>
        </w:rPr>
        <w:t>,</w:t>
      </w:r>
      <w:r>
        <w:rPr>
          <w:rFonts w:eastAsia="Times New Roman"/>
          <w:sz w:val="36"/>
          <w:szCs w:val="36"/>
          <w:lang w:val="fr-FR"/>
        </w:rPr>
        <w:t xml:space="preserve"> en bonne compréhension et respect mutuel, est mon vœu le plus cher.</w:t>
      </w:r>
    </w:p>
    <w:p w14:paraId="0B2371DC" w14:textId="550AA7E6" w:rsidR="00482F3A" w:rsidRPr="00595C14" w:rsidRDefault="00482F3A" w:rsidP="00595C14">
      <w:pPr>
        <w:spacing w:line="276" w:lineRule="auto"/>
        <w:jc w:val="center"/>
        <w:rPr>
          <w:rFonts w:eastAsia="Times New Roman"/>
          <w:sz w:val="36"/>
          <w:szCs w:val="36"/>
        </w:rPr>
      </w:pPr>
      <w:r w:rsidRPr="00595C14">
        <w:rPr>
          <w:rFonts w:eastAsia="Times New Roman"/>
          <w:sz w:val="36"/>
          <w:szCs w:val="36"/>
        </w:rPr>
        <w:t>***</w:t>
      </w:r>
    </w:p>
    <w:p w14:paraId="69D3B0AE" w14:textId="7B0D88C3"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La Polynésie a reçu, la semaine dernière, un premier lot de </w:t>
      </w:r>
      <w:r w:rsidR="00595C14">
        <w:rPr>
          <w:rFonts w:eastAsia="Times New Roman"/>
          <w:sz w:val="36"/>
          <w:szCs w:val="36"/>
          <w:lang w:val="fr-FR"/>
        </w:rPr>
        <w:t xml:space="preserve">     </w:t>
      </w:r>
      <w:r w:rsidRPr="00595C14">
        <w:rPr>
          <w:rFonts w:eastAsia="Times New Roman"/>
          <w:sz w:val="36"/>
          <w:szCs w:val="36"/>
        </w:rPr>
        <w:t>14</w:t>
      </w:r>
      <w:r w:rsidR="00595C14">
        <w:rPr>
          <w:rFonts w:eastAsia="Times New Roman"/>
          <w:sz w:val="36"/>
          <w:szCs w:val="36"/>
          <w:lang w:val="fr-FR"/>
        </w:rPr>
        <w:t xml:space="preserve"> </w:t>
      </w:r>
      <w:r w:rsidRPr="00595C14">
        <w:rPr>
          <w:rFonts w:eastAsia="Times New Roman"/>
          <w:sz w:val="36"/>
          <w:szCs w:val="36"/>
        </w:rPr>
        <w:t xml:space="preserve">625 vaccins Pfizer. Je remercie le gouvernement national, et en particulier les Ministres de la Santé et des Outre-mer, Olivier VERAN et Sébastien LECORNU, d’avoir bien voulu nous réserver ce premier quota sur la 1ère commande destinée à la métropole, et ce malgré les besoins urgents du gouvernement. </w:t>
      </w:r>
    </w:p>
    <w:p w14:paraId="792DEB8C" w14:textId="77777777" w:rsidR="00482F3A" w:rsidRPr="00595C14" w:rsidRDefault="00482F3A" w:rsidP="00595C14">
      <w:pPr>
        <w:spacing w:line="276" w:lineRule="auto"/>
        <w:jc w:val="both"/>
        <w:rPr>
          <w:rFonts w:eastAsia="Times New Roman"/>
          <w:sz w:val="36"/>
          <w:szCs w:val="36"/>
        </w:rPr>
      </w:pPr>
    </w:p>
    <w:p w14:paraId="71B24468"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Aussi, nous nous activons à organiser les premières vaccinations sur la base de ces 14 625 doses. Par la suite, nous seront approvisionnés toutes les 3 semaines. </w:t>
      </w:r>
    </w:p>
    <w:p w14:paraId="5EF72F02" w14:textId="77777777" w:rsidR="00482F3A" w:rsidRPr="00595C14" w:rsidRDefault="00482F3A" w:rsidP="00595C14">
      <w:pPr>
        <w:spacing w:line="276" w:lineRule="auto"/>
        <w:jc w:val="both"/>
        <w:rPr>
          <w:rFonts w:eastAsia="Times New Roman"/>
          <w:sz w:val="36"/>
          <w:szCs w:val="36"/>
        </w:rPr>
      </w:pPr>
    </w:p>
    <w:p w14:paraId="4BD348DA" w14:textId="32D42D5D"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QUI, QUAND et OÙ procèderons-nous à ces premières vaccination</w:t>
      </w:r>
      <w:r w:rsidR="00F73DD4">
        <w:rPr>
          <w:rFonts w:eastAsia="Times New Roman"/>
          <w:sz w:val="36"/>
          <w:szCs w:val="36"/>
          <w:lang w:val="fr-FR"/>
        </w:rPr>
        <w:t>s</w:t>
      </w:r>
      <w:r w:rsidRPr="00595C14">
        <w:rPr>
          <w:rFonts w:eastAsia="Times New Roman"/>
          <w:sz w:val="36"/>
          <w:szCs w:val="36"/>
        </w:rPr>
        <w:t xml:space="preserve"> ? </w:t>
      </w:r>
    </w:p>
    <w:p w14:paraId="039EA6F8" w14:textId="77777777" w:rsidR="00482F3A" w:rsidRPr="00595C14" w:rsidRDefault="00482F3A" w:rsidP="00595C14">
      <w:pPr>
        <w:spacing w:line="276" w:lineRule="auto"/>
        <w:jc w:val="both"/>
        <w:rPr>
          <w:rFonts w:eastAsia="Times New Roman"/>
          <w:sz w:val="36"/>
          <w:szCs w:val="36"/>
        </w:rPr>
      </w:pPr>
    </w:p>
    <w:p w14:paraId="78782E6A"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Avant de répondre à ces questions, je vous informe que la vaccination sera volontaire et gratuite pour tous. Je répète « vaccination volontaire et gratuite pour tous ». </w:t>
      </w:r>
    </w:p>
    <w:p w14:paraId="35998CCC" w14:textId="77777777" w:rsidR="00482F3A" w:rsidRPr="00595C14" w:rsidRDefault="00482F3A" w:rsidP="00595C14">
      <w:pPr>
        <w:spacing w:line="276" w:lineRule="auto"/>
        <w:jc w:val="both"/>
        <w:rPr>
          <w:rFonts w:eastAsia="Times New Roman"/>
          <w:sz w:val="36"/>
          <w:szCs w:val="36"/>
        </w:rPr>
      </w:pPr>
    </w:p>
    <w:p w14:paraId="5EBB445A"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Aussi, il n’y a pas lieu de polémiquer sur la vaccination. Ceux et celles qui doutent de l’utilité du vaccin sont libres de rester dans le doute. Aucune contrainte ne sera exercée sur ces personnes. De toute façon, la demande de vaccination en Polynésie est importante. </w:t>
      </w:r>
    </w:p>
    <w:p w14:paraId="3B1796EA"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lastRenderedPageBreak/>
        <w:t xml:space="preserve">Le protocole médical recommande 2 injections par personne à trois semaines d’intervalle. De ce fait, le premier lot reçu nous permet de vacciner immédiatement 7 500 personnes. </w:t>
      </w:r>
    </w:p>
    <w:p w14:paraId="1305719E" w14:textId="77777777" w:rsidR="00482F3A" w:rsidRPr="00595C14" w:rsidRDefault="00482F3A" w:rsidP="00595C14">
      <w:pPr>
        <w:spacing w:line="276" w:lineRule="auto"/>
        <w:jc w:val="both"/>
        <w:rPr>
          <w:rFonts w:eastAsia="Times New Roman"/>
          <w:sz w:val="36"/>
          <w:szCs w:val="36"/>
        </w:rPr>
      </w:pPr>
    </w:p>
    <w:p w14:paraId="52E46F5F" w14:textId="77777777" w:rsidR="00482F3A" w:rsidRPr="00950B6C" w:rsidRDefault="00482F3A" w:rsidP="00595C14">
      <w:pPr>
        <w:spacing w:line="276" w:lineRule="auto"/>
        <w:jc w:val="both"/>
        <w:rPr>
          <w:rFonts w:eastAsia="Times New Roman"/>
          <w:b/>
          <w:bCs/>
          <w:color w:val="FF0000"/>
          <w:sz w:val="36"/>
          <w:szCs w:val="36"/>
        </w:rPr>
      </w:pPr>
      <w:r w:rsidRPr="00950B6C">
        <w:rPr>
          <w:rFonts w:eastAsia="Times New Roman"/>
          <w:b/>
          <w:bCs/>
          <w:color w:val="FF0000"/>
          <w:sz w:val="36"/>
          <w:szCs w:val="36"/>
        </w:rPr>
        <w:t xml:space="preserve">QUI ? </w:t>
      </w:r>
    </w:p>
    <w:p w14:paraId="20917976"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Ce sont les personnes considérées comme prioritaires qui seront vaccinées en premier. Ce seront les personnes âgées de 75 ans et plus, et les personnels de santé. </w:t>
      </w:r>
    </w:p>
    <w:p w14:paraId="07ED7791" w14:textId="77777777" w:rsidR="00482F3A" w:rsidRPr="00595C14" w:rsidRDefault="00482F3A" w:rsidP="00595C14">
      <w:pPr>
        <w:spacing w:line="276" w:lineRule="auto"/>
        <w:jc w:val="both"/>
        <w:rPr>
          <w:rFonts w:eastAsia="Times New Roman"/>
          <w:sz w:val="36"/>
          <w:szCs w:val="36"/>
        </w:rPr>
      </w:pPr>
    </w:p>
    <w:p w14:paraId="3C10A508"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Pour les personnels de santé, il s’agira des personnels en établissements sanitaires de la Direction de la santé publique, du CHPF, des cliniques Cardella et Paofai, du Centre Te Tiare, des centres Dialisis, ISIS et Apair-Apurad. </w:t>
      </w:r>
    </w:p>
    <w:p w14:paraId="6597F5F3" w14:textId="77777777" w:rsidR="00482F3A" w:rsidRPr="00595C14" w:rsidRDefault="00482F3A" w:rsidP="00595C14">
      <w:pPr>
        <w:spacing w:line="276" w:lineRule="auto"/>
        <w:jc w:val="both"/>
        <w:rPr>
          <w:rFonts w:eastAsia="Times New Roman"/>
          <w:sz w:val="36"/>
          <w:szCs w:val="36"/>
        </w:rPr>
      </w:pPr>
    </w:p>
    <w:p w14:paraId="11C36783"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Il s’agira également des professionnels libéraux, tels que les médecins, les infirmiers, les Kinésithérapeutes, les sage-femmes, les dentistes. </w:t>
      </w:r>
    </w:p>
    <w:p w14:paraId="1066C637" w14:textId="77777777" w:rsidR="00482F3A" w:rsidRPr="00595C14" w:rsidRDefault="00482F3A" w:rsidP="00595C14">
      <w:pPr>
        <w:spacing w:line="276" w:lineRule="auto"/>
        <w:jc w:val="both"/>
        <w:rPr>
          <w:rFonts w:eastAsia="Times New Roman"/>
          <w:sz w:val="36"/>
          <w:szCs w:val="36"/>
        </w:rPr>
      </w:pPr>
    </w:p>
    <w:p w14:paraId="51CED33E"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Nous intégrerons également les personnels des hôpitaux de Raiatea et ceux de Nukuhiva dans un second temps. </w:t>
      </w:r>
    </w:p>
    <w:p w14:paraId="068AD242" w14:textId="77777777" w:rsidR="00482F3A" w:rsidRPr="00595C14" w:rsidRDefault="00482F3A" w:rsidP="00595C14">
      <w:pPr>
        <w:spacing w:line="276" w:lineRule="auto"/>
        <w:jc w:val="both"/>
        <w:rPr>
          <w:rFonts w:eastAsia="Times New Roman"/>
          <w:sz w:val="36"/>
          <w:szCs w:val="36"/>
        </w:rPr>
      </w:pPr>
    </w:p>
    <w:p w14:paraId="16B0F490"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Et enfin, l’autre groupe prioritaire concerne les personnes âgées de 75 ans et plus, de Tahiti et de Moorea, et plus particulièrement les personnes âgées possédant un carnet rouge de longue maladie. </w:t>
      </w:r>
    </w:p>
    <w:p w14:paraId="1DA2EFD6" w14:textId="77777777" w:rsidR="00482F3A" w:rsidRPr="00595C14" w:rsidRDefault="00482F3A" w:rsidP="00595C14">
      <w:pPr>
        <w:spacing w:line="276" w:lineRule="auto"/>
        <w:jc w:val="both"/>
        <w:rPr>
          <w:rFonts w:eastAsia="Times New Roman"/>
          <w:sz w:val="36"/>
          <w:szCs w:val="36"/>
        </w:rPr>
      </w:pPr>
    </w:p>
    <w:p w14:paraId="0ED7AF13"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lastRenderedPageBreak/>
        <w:t xml:space="preserve">Je répète que pour ces personnels de santé publique et privée, pour les personnes âgées, la vaccination sera « volontaire et gratuite ». </w:t>
      </w:r>
    </w:p>
    <w:p w14:paraId="03642693" w14:textId="77777777" w:rsidR="00482F3A" w:rsidRPr="00595C14" w:rsidRDefault="00482F3A" w:rsidP="00595C14">
      <w:pPr>
        <w:spacing w:line="276" w:lineRule="auto"/>
        <w:jc w:val="both"/>
        <w:rPr>
          <w:rFonts w:eastAsia="Times New Roman"/>
          <w:sz w:val="36"/>
          <w:szCs w:val="36"/>
        </w:rPr>
      </w:pPr>
    </w:p>
    <w:p w14:paraId="3428917F"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Nous voulons d’une part, sécuriser et préserver toutes nos forces opérationnelles médicales et d’autre part, protéger nos personnes fragiles et en particulier nos matahiapo. </w:t>
      </w:r>
    </w:p>
    <w:p w14:paraId="1362828A" w14:textId="77777777" w:rsidR="00482F3A" w:rsidRPr="00595C14" w:rsidRDefault="00482F3A" w:rsidP="00595C14">
      <w:pPr>
        <w:spacing w:line="276" w:lineRule="auto"/>
        <w:jc w:val="both"/>
        <w:rPr>
          <w:rFonts w:eastAsia="Times New Roman"/>
          <w:sz w:val="36"/>
          <w:szCs w:val="36"/>
        </w:rPr>
      </w:pPr>
    </w:p>
    <w:p w14:paraId="4536B3F6"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J’informe également que les personnes, de tout âge, qui ont été infectées par le coronavirus, il y a moins de 3 mois, n’ont pas d’utilité à être vaccinées, car elles sont immunisées. </w:t>
      </w:r>
    </w:p>
    <w:p w14:paraId="5EA2B750" w14:textId="77777777" w:rsidR="00482F3A" w:rsidRPr="00595C14" w:rsidRDefault="00482F3A" w:rsidP="00595C14">
      <w:pPr>
        <w:spacing w:line="276" w:lineRule="auto"/>
        <w:jc w:val="both"/>
        <w:rPr>
          <w:rFonts w:eastAsia="Times New Roman"/>
          <w:sz w:val="36"/>
          <w:szCs w:val="36"/>
        </w:rPr>
      </w:pPr>
    </w:p>
    <w:p w14:paraId="235F54D3" w14:textId="77777777" w:rsidR="00482F3A" w:rsidRPr="00950B6C" w:rsidRDefault="00482F3A" w:rsidP="00595C14">
      <w:pPr>
        <w:spacing w:line="276" w:lineRule="auto"/>
        <w:jc w:val="both"/>
        <w:rPr>
          <w:rFonts w:eastAsia="Times New Roman"/>
          <w:b/>
          <w:bCs/>
          <w:color w:val="FF0000"/>
          <w:sz w:val="36"/>
          <w:szCs w:val="36"/>
        </w:rPr>
      </w:pPr>
      <w:r w:rsidRPr="00950B6C">
        <w:rPr>
          <w:rFonts w:eastAsia="Times New Roman"/>
          <w:b/>
          <w:bCs/>
          <w:color w:val="FF0000"/>
          <w:sz w:val="36"/>
          <w:szCs w:val="36"/>
        </w:rPr>
        <w:t xml:space="preserve">QUAND ? </w:t>
      </w:r>
    </w:p>
    <w:p w14:paraId="1B45F78C"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La vaccination de ces premiers publics démarrera le 18 Janvier et s’étalera sur le mois de Février 2021. </w:t>
      </w:r>
    </w:p>
    <w:p w14:paraId="663687FB" w14:textId="77777777" w:rsidR="00482F3A" w:rsidRPr="00595C14" w:rsidRDefault="00482F3A" w:rsidP="00595C14">
      <w:pPr>
        <w:spacing w:line="276" w:lineRule="auto"/>
        <w:jc w:val="both"/>
        <w:rPr>
          <w:rFonts w:eastAsia="Times New Roman"/>
          <w:sz w:val="36"/>
          <w:szCs w:val="36"/>
        </w:rPr>
      </w:pPr>
    </w:p>
    <w:p w14:paraId="550B8505" w14:textId="77777777" w:rsidR="00482F3A" w:rsidRPr="00F73DD4" w:rsidRDefault="00482F3A" w:rsidP="0041722C">
      <w:pPr>
        <w:spacing w:line="360" w:lineRule="auto"/>
        <w:jc w:val="both"/>
        <w:rPr>
          <w:rFonts w:eastAsia="Times New Roman"/>
          <w:b/>
          <w:bCs/>
          <w:sz w:val="36"/>
          <w:szCs w:val="36"/>
        </w:rPr>
      </w:pPr>
      <w:r w:rsidRPr="00950B6C">
        <w:rPr>
          <w:rFonts w:eastAsia="Times New Roman"/>
          <w:b/>
          <w:bCs/>
          <w:color w:val="FF0000"/>
          <w:sz w:val="36"/>
          <w:szCs w:val="36"/>
        </w:rPr>
        <w:t>OÙ ?</w:t>
      </w:r>
      <w:r w:rsidRPr="00F73DD4">
        <w:rPr>
          <w:rFonts w:eastAsia="Times New Roman"/>
          <w:b/>
          <w:bCs/>
          <w:sz w:val="36"/>
          <w:szCs w:val="36"/>
        </w:rPr>
        <w:t xml:space="preserve"> </w:t>
      </w:r>
    </w:p>
    <w:p w14:paraId="19929F5A" w14:textId="2219A954" w:rsidR="0041722C" w:rsidRDefault="0041722C" w:rsidP="0041722C">
      <w:pPr>
        <w:spacing w:line="360" w:lineRule="auto"/>
        <w:jc w:val="both"/>
        <w:rPr>
          <w:rFonts w:eastAsia="Times New Roman"/>
          <w:sz w:val="36"/>
          <w:szCs w:val="36"/>
        </w:rPr>
      </w:pPr>
      <w:r>
        <w:rPr>
          <w:rFonts w:eastAsia="Times New Roman"/>
          <w:sz w:val="36"/>
          <w:szCs w:val="36"/>
          <w:lang w:val="fr-FR"/>
        </w:rPr>
        <w:t>L</w:t>
      </w:r>
      <w:r w:rsidR="00482F3A" w:rsidRPr="00595C14">
        <w:rPr>
          <w:rFonts w:eastAsia="Times New Roman"/>
          <w:sz w:val="36"/>
          <w:szCs w:val="36"/>
        </w:rPr>
        <w:t xml:space="preserve">es centres de vaccinations fixés sont : </w:t>
      </w:r>
    </w:p>
    <w:p w14:paraId="0341BF22" w14:textId="3770D5A1" w:rsidR="0041722C" w:rsidRDefault="0041722C" w:rsidP="0041722C">
      <w:pPr>
        <w:spacing w:line="276" w:lineRule="auto"/>
        <w:ind w:firstLine="720"/>
        <w:jc w:val="both"/>
        <w:rPr>
          <w:rFonts w:eastAsia="Times New Roman"/>
          <w:sz w:val="36"/>
          <w:szCs w:val="36"/>
        </w:rPr>
      </w:pPr>
      <w:r>
        <w:rPr>
          <w:rFonts w:eastAsia="Times New Roman"/>
          <w:sz w:val="36"/>
          <w:szCs w:val="36"/>
          <w:lang w:val="fr-FR"/>
        </w:rPr>
        <w:t xml:space="preserve">- </w:t>
      </w:r>
      <w:r w:rsidR="00482F3A" w:rsidRPr="00595C14">
        <w:rPr>
          <w:rFonts w:eastAsia="Times New Roman"/>
          <w:sz w:val="36"/>
          <w:szCs w:val="36"/>
        </w:rPr>
        <w:t>le kiosque Info-</w:t>
      </w:r>
      <w:r>
        <w:rPr>
          <w:rFonts w:eastAsia="Times New Roman"/>
          <w:sz w:val="36"/>
          <w:szCs w:val="36"/>
          <w:lang w:val="fr-FR"/>
        </w:rPr>
        <w:t>S</w:t>
      </w:r>
      <w:r w:rsidR="00482F3A" w:rsidRPr="00595C14">
        <w:rPr>
          <w:rFonts w:eastAsia="Times New Roman"/>
          <w:sz w:val="36"/>
          <w:szCs w:val="36"/>
        </w:rPr>
        <w:t xml:space="preserve">anté situé à Papeete, Rue Destremeau, proche de l’ancien hôpital Vaiami ; </w:t>
      </w:r>
    </w:p>
    <w:p w14:paraId="73D9FDD3" w14:textId="2D089C78" w:rsidR="00482F3A" w:rsidRPr="00595C14" w:rsidRDefault="0041722C" w:rsidP="0041722C">
      <w:pPr>
        <w:spacing w:line="360" w:lineRule="auto"/>
        <w:ind w:firstLine="720"/>
        <w:jc w:val="both"/>
        <w:rPr>
          <w:rFonts w:eastAsia="Times New Roman"/>
          <w:sz w:val="36"/>
          <w:szCs w:val="36"/>
        </w:rPr>
      </w:pPr>
      <w:r>
        <w:rPr>
          <w:rFonts w:eastAsia="Times New Roman"/>
          <w:sz w:val="36"/>
          <w:szCs w:val="36"/>
          <w:lang w:val="fr-FR"/>
        </w:rPr>
        <w:t xml:space="preserve">- </w:t>
      </w:r>
      <w:r w:rsidR="00482F3A" w:rsidRPr="00595C14">
        <w:rPr>
          <w:rFonts w:eastAsia="Times New Roman"/>
          <w:sz w:val="36"/>
          <w:szCs w:val="36"/>
        </w:rPr>
        <w:t>l’hôpital de Taravao ;</w:t>
      </w:r>
    </w:p>
    <w:p w14:paraId="0CEB865C" w14:textId="77777777" w:rsidR="00482F3A" w:rsidRPr="00595C14" w:rsidRDefault="00482F3A" w:rsidP="0041722C">
      <w:pPr>
        <w:spacing w:line="360" w:lineRule="auto"/>
        <w:ind w:firstLine="720"/>
        <w:jc w:val="both"/>
        <w:rPr>
          <w:rFonts w:eastAsia="Times New Roman"/>
          <w:sz w:val="36"/>
          <w:szCs w:val="36"/>
        </w:rPr>
      </w:pPr>
      <w:r w:rsidRPr="00595C14">
        <w:rPr>
          <w:rFonts w:eastAsia="Times New Roman"/>
          <w:sz w:val="36"/>
          <w:szCs w:val="36"/>
        </w:rPr>
        <w:t xml:space="preserve">- le dispensaire de Moorea situé à Afareiatu ; </w:t>
      </w:r>
    </w:p>
    <w:p w14:paraId="428E30E4" w14:textId="442EA144" w:rsidR="00482F3A" w:rsidRPr="00595C14" w:rsidRDefault="00482F3A" w:rsidP="0041722C">
      <w:pPr>
        <w:spacing w:line="360" w:lineRule="auto"/>
        <w:ind w:firstLine="720"/>
        <w:jc w:val="both"/>
        <w:rPr>
          <w:rFonts w:eastAsia="Times New Roman"/>
          <w:sz w:val="36"/>
          <w:szCs w:val="36"/>
        </w:rPr>
      </w:pPr>
      <w:r w:rsidRPr="00595C14">
        <w:rPr>
          <w:rFonts w:eastAsia="Times New Roman"/>
          <w:sz w:val="36"/>
          <w:szCs w:val="36"/>
        </w:rPr>
        <w:t>- les dispensaires de Mahina, Mataiea, Papara, Paea, P</w:t>
      </w:r>
      <w:r w:rsidR="0041722C">
        <w:rPr>
          <w:rFonts w:eastAsia="Times New Roman"/>
          <w:sz w:val="36"/>
          <w:szCs w:val="36"/>
          <w:lang w:val="fr-FR"/>
        </w:rPr>
        <w:t>unaauia</w:t>
      </w:r>
      <w:r w:rsidRPr="00595C14">
        <w:rPr>
          <w:rFonts w:eastAsia="Times New Roman"/>
          <w:sz w:val="36"/>
          <w:szCs w:val="36"/>
        </w:rPr>
        <w:t xml:space="preserve"> et Faaa ; </w:t>
      </w:r>
    </w:p>
    <w:p w14:paraId="63F680E1" w14:textId="77777777" w:rsidR="00482F3A" w:rsidRPr="00595C14" w:rsidRDefault="00482F3A" w:rsidP="0041722C">
      <w:pPr>
        <w:spacing w:line="276" w:lineRule="auto"/>
        <w:ind w:firstLine="720"/>
        <w:jc w:val="both"/>
        <w:rPr>
          <w:rFonts w:eastAsia="Times New Roman"/>
          <w:sz w:val="36"/>
          <w:szCs w:val="36"/>
        </w:rPr>
      </w:pPr>
      <w:r w:rsidRPr="00595C14">
        <w:rPr>
          <w:rFonts w:eastAsia="Times New Roman"/>
          <w:sz w:val="36"/>
          <w:szCs w:val="36"/>
        </w:rPr>
        <w:t xml:space="preserve">- et dans les communes de Tahiti non pourvues de dispensaire, des équipes mobiles vaccineront dans les mairies. </w:t>
      </w:r>
    </w:p>
    <w:p w14:paraId="473BC7CD" w14:textId="77777777" w:rsidR="00C05C3D" w:rsidRDefault="00721F38" w:rsidP="00595C14">
      <w:pPr>
        <w:spacing w:line="276" w:lineRule="auto"/>
        <w:jc w:val="both"/>
        <w:rPr>
          <w:rFonts w:eastAsia="Times New Roman"/>
          <w:sz w:val="36"/>
          <w:szCs w:val="36"/>
        </w:rPr>
      </w:pPr>
      <w:r w:rsidRPr="00595C14">
        <w:rPr>
          <w:rFonts w:eastAsia="Times New Roman"/>
          <w:sz w:val="36"/>
          <w:szCs w:val="36"/>
        </w:rPr>
        <w:lastRenderedPageBreak/>
        <w:t xml:space="preserve">Les vaccinations se feront dans une salle dédiée de la mairie. </w:t>
      </w:r>
    </w:p>
    <w:p w14:paraId="780BF368" w14:textId="77777777" w:rsidR="00C05C3D" w:rsidRDefault="00C05C3D" w:rsidP="00595C14">
      <w:pPr>
        <w:spacing w:line="276" w:lineRule="auto"/>
        <w:jc w:val="both"/>
        <w:rPr>
          <w:rFonts w:eastAsia="Times New Roman"/>
          <w:sz w:val="36"/>
          <w:szCs w:val="36"/>
        </w:rPr>
      </w:pPr>
    </w:p>
    <w:p w14:paraId="02BB20B8" w14:textId="5B6CCD4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Les équipes municipales s’organiseront pour recenser les personnes prioritaires voulant se faire vacciner</w:t>
      </w:r>
      <w:r w:rsidR="0041722C">
        <w:rPr>
          <w:rFonts w:eastAsia="Times New Roman"/>
          <w:sz w:val="36"/>
          <w:szCs w:val="36"/>
          <w:lang w:val="fr-FR"/>
        </w:rPr>
        <w:t>,</w:t>
      </w:r>
      <w:r w:rsidRPr="00595C14">
        <w:rPr>
          <w:rFonts w:eastAsia="Times New Roman"/>
          <w:sz w:val="36"/>
          <w:szCs w:val="36"/>
        </w:rPr>
        <w:t xml:space="preserve"> et rempliront une fiche d’information sur l’état de santé du volontaire. Les vaccinations se feront dans une salle dédiée de la mairie. Ces fiches seront transmises à la Direction de la santé qui fera une pré-sélection en fonction de votre état de santé. Vous serez appelé par téléphone pour vous présenter au dispensaire ou au lieu désigné pour être vacciné. </w:t>
      </w:r>
    </w:p>
    <w:p w14:paraId="5FE2D250" w14:textId="77777777" w:rsidR="00482F3A" w:rsidRPr="00595C14" w:rsidRDefault="00482F3A" w:rsidP="00595C14">
      <w:pPr>
        <w:spacing w:line="276" w:lineRule="auto"/>
        <w:jc w:val="both"/>
        <w:rPr>
          <w:rFonts w:eastAsia="Times New Roman"/>
          <w:sz w:val="36"/>
          <w:szCs w:val="36"/>
        </w:rPr>
      </w:pPr>
    </w:p>
    <w:p w14:paraId="1BAB2BFF" w14:textId="77777777" w:rsidR="00482F3A" w:rsidRPr="00F73DD4" w:rsidRDefault="00482F3A" w:rsidP="00595C14">
      <w:pPr>
        <w:spacing w:line="276" w:lineRule="auto"/>
        <w:jc w:val="both"/>
        <w:rPr>
          <w:rFonts w:eastAsia="Times New Roman"/>
          <w:b/>
          <w:bCs/>
          <w:sz w:val="36"/>
          <w:szCs w:val="36"/>
        </w:rPr>
      </w:pPr>
      <w:r w:rsidRPr="00950B6C">
        <w:rPr>
          <w:rFonts w:eastAsia="Times New Roman"/>
          <w:b/>
          <w:bCs/>
          <w:color w:val="FF0000"/>
          <w:sz w:val="36"/>
          <w:szCs w:val="36"/>
        </w:rPr>
        <w:t>CONDITIONS ?</w:t>
      </w:r>
      <w:r w:rsidRPr="00F73DD4">
        <w:rPr>
          <w:rFonts w:eastAsia="Times New Roman"/>
          <w:b/>
          <w:bCs/>
          <w:sz w:val="36"/>
          <w:szCs w:val="36"/>
        </w:rPr>
        <w:t xml:space="preserve"> </w:t>
      </w:r>
    </w:p>
    <w:p w14:paraId="29B07FD9" w14:textId="77777777" w:rsidR="0041722C" w:rsidRDefault="00482F3A" w:rsidP="00595C14">
      <w:pPr>
        <w:spacing w:line="276" w:lineRule="auto"/>
        <w:jc w:val="both"/>
        <w:rPr>
          <w:rFonts w:eastAsia="Times New Roman"/>
          <w:sz w:val="36"/>
          <w:szCs w:val="36"/>
        </w:rPr>
      </w:pPr>
      <w:r w:rsidRPr="00595C14">
        <w:rPr>
          <w:rFonts w:eastAsia="Times New Roman"/>
          <w:sz w:val="36"/>
          <w:szCs w:val="36"/>
        </w:rPr>
        <w:t xml:space="preserve">Les personnes allant se faire vacciner seront reçues par un médecin qui procèdera aux vérifications d’usage : allergies, contre-indication. Puis, on procèdera à la vaccination. </w:t>
      </w:r>
    </w:p>
    <w:p w14:paraId="7C1E2C81" w14:textId="77777777" w:rsidR="0041722C" w:rsidRDefault="0041722C" w:rsidP="00595C14">
      <w:pPr>
        <w:spacing w:line="276" w:lineRule="auto"/>
        <w:jc w:val="both"/>
        <w:rPr>
          <w:rFonts w:eastAsia="Times New Roman"/>
          <w:sz w:val="36"/>
          <w:szCs w:val="36"/>
        </w:rPr>
      </w:pPr>
    </w:p>
    <w:p w14:paraId="2B2DB28E" w14:textId="4A7C01BD"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Le centre de vaccination vous donnera de suite</w:t>
      </w:r>
      <w:r w:rsidR="0041722C">
        <w:rPr>
          <w:rFonts w:eastAsia="Times New Roman"/>
          <w:sz w:val="36"/>
          <w:szCs w:val="36"/>
          <w:lang w:val="fr-FR"/>
        </w:rPr>
        <w:t>,</w:t>
      </w:r>
      <w:r w:rsidRPr="00595C14">
        <w:rPr>
          <w:rFonts w:eastAsia="Times New Roman"/>
          <w:sz w:val="36"/>
          <w:szCs w:val="36"/>
        </w:rPr>
        <w:t xml:space="preserve"> une fiche de rendez-vous pour la seconde injection.</w:t>
      </w:r>
      <w:r w:rsidR="0041722C">
        <w:rPr>
          <w:rFonts w:eastAsia="Times New Roman"/>
          <w:sz w:val="36"/>
          <w:szCs w:val="36"/>
          <w:lang w:val="fr-FR"/>
        </w:rPr>
        <w:t xml:space="preserve"> Cette</w:t>
      </w:r>
      <w:r w:rsidRPr="00595C14">
        <w:rPr>
          <w:rFonts w:eastAsia="Times New Roman"/>
          <w:sz w:val="36"/>
          <w:szCs w:val="36"/>
        </w:rPr>
        <w:t xml:space="preserve"> seconde injection sera effectuée au 21ème jour après la première vaccination, et aussi dans les mêmes conditions. </w:t>
      </w:r>
    </w:p>
    <w:p w14:paraId="1327CD27" w14:textId="77777777" w:rsidR="00482F3A" w:rsidRPr="00595C14" w:rsidRDefault="00482F3A" w:rsidP="00595C14">
      <w:pPr>
        <w:spacing w:line="276" w:lineRule="auto"/>
        <w:jc w:val="both"/>
        <w:rPr>
          <w:rFonts w:eastAsia="Times New Roman"/>
          <w:sz w:val="36"/>
          <w:szCs w:val="36"/>
        </w:rPr>
      </w:pPr>
    </w:p>
    <w:p w14:paraId="78F6034B" w14:textId="462C8D5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Nous voulons</w:t>
      </w:r>
      <w:r w:rsidR="0041722C">
        <w:rPr>
          <w:rFonts w:eastAsia="Times New Roman"/>
          <w:sz w:val="36"/>
          <w:szCs w:val="36"/>
          <w:lang w:val="fr-FR"/>
        </w:rPr>
        <w:t>, chers amis,</w:t>
      </w:r>
      <w:r w:rsidRPr="00595C14">
        <w:rPr>
          <w:rFonts w:eastAsia="Times New Roman"/>
          <w:sz w:val="36"/>
          <w:szCs w:val="36"/>
        </w:rPr>
        <w:t xml:space="preserve"> être en mesure de ralentir la diffusion du virus. </w:t>
      </w:r>
    </w:p>
    <w:p w14:paraId="10E941F2" w14:textId="77777777" w:rsidR="00482F3A" w:rsidRPr="00595C14" w:rsidRDefault="00482F3A" w:rsidP="00595C14">
      <w:pPr>
        <w:spacing w:line="276" w:lineRule="auto"/>
        <w:jc w:val="both"/>
        <w:rPr>
          <w:rFonts w:eastAsia="Times New Roman"/>
          <w:sz w:val="36"/>
          <w:szCs w:val="36"/>
        </w:rPr>
      </w:pPr>
    </w:p>
    <w:p w14:paraId="3B3D972C" w14:textId="363714A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 xml:space="preserve">Telles sont les informations précises que nous sommes en mesure de vous livrer concernant cette première phase de vaccination, avec les produits Pfizer. </w:t>
      </w:r>
    </w:p>
    <w:p w14:paraId="7A7CB970"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lastRenderedPageBreak/>
        <w:t>A partir du mois de mars 2021, nous l’espérons, nous passerons à la phase 2 de la vaccination. Nos approvisionnements en vaccin seront plus importants.</w:t>
      </w:r>
    </w:p>
    <w:p w14:paraId="1DE30995" w14:textId="77777777" w:rsidR="00482F3A" w:rsidRPr="00595C14" w:rsidRDefault="00482F3A" w:rsidP="00595C14">
      <w:pPr>
        <w:spacing w:line="276" w:lineRule="auto"/>
        <w:jc w:val="both"/>
        <w:rPr>
          <w:rFonts w:eastAsia="Times New Roman"/>
          <w:sz w:val="36"/>
          <w:szCs w:val="36"/>
        </w:rPr>
      </w:pPr>
    </w:p>
    <w:p w14:paraId="29F35167" w14:textId="6FE55A56"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t>Durant cette phase 2, nous allons également prioriser avec des person</w:t>
      </w:r>
      <w:r w:rsidR="0060578A">
        <w:rPr>
          <w:rFonts w:eastAsia="Times New Roman"/>
          <w:sz w:val="36"/>
          <w:szCs w:val="36"/>
          <w:lang w:val="fr-FR"/>
        </w:rPr>
        <w:t>ne</w:t>
      </w:r>
      <w:r w:rsidRPr="00595C14">
        <w:rPr>
          <w:rFonts w:eastAsia="Times New Roman"/>
          <w:sz w:val="36"/>
          <w:szCs w:val="36"/>
        </w:rPr>
        <w:t xml:space="preserve">s âgées de 60 ans et plus, avec les personnels des établissements médico-sociaux et éducatifs, des professions essentielles telles que les forces de sécurité intérieures (gendarmes, policiers, pompiers, douanes, etc), les transports maritimes et aériens, les personnels portuaires et aéroportuaires, etc. </w:t>
      </w:r>
    </w:p>
    <w:p w14:paraId="76869FB3" w14:textId="77777777" w:rsidR="00482F3A" w:rsidRPr="00595C14" w:rsidRDefault="00482F3A" w:rsidP="00595C14">
      <w:pPr>
        <w:spacing w:line="276" w:lineRule="auto"/>
        <w:jc w:val="both"/>
        <w:rPr>
          <w:rFonts w:eastAsia="Times New Roman"/>
          <w:sz w:val="36"/>
          <w:szCs w:val="36"/>
        </w:rPr>
      </w:pPr>
    </w:p>
    <w:p w14:paraId="3A1A970D" w14:textId="77777777" w:rsidR="0041722C" w:rsidRDefault="00482F3A" w:rsidP="00595C14">
      <w:pPr>
        <w:spacing w:line="276" w:lineRule="auto"/>
        <w:jc w:val="both"/>
        <w:rPr>
          <w:rFonts w:eastAsia="Times New Roman"/>
          <w:sz w:val="36"/>
          <w:szCs w:val="36"/>
        </w:rPr>
      </w:pPr>
      <w:r w:rsidRPr="00595C14">
        <w:rPr>
          <w:rFonts w:eastAsia="Times New Roman"/>
          <w:sz w:val="36"/>
          <w:szCs w:val="36"/>
        </w:rPr>
        <w:t xml:space="preserve">Dans notre schéma de déploiement vaccinal, il y aura au total 4 phases. Je viens de vous parler des phases 1 et 2. </w:t>
      </w:r>
    </w:p>
    <w:p w14:paraId="0C6522A2" w14:textId="77777777" w:rsidR="0041722C" w:rsidRDefault="0041722C" w:rsidP="00595C14">
      <w:pPr>
        <w:spacing w:line="276" w:lineRule="auto"/>
        <w:jc w:val="both"/>
        <w:rPr>
          <w:rFonts w:eastAsia="Times New Roman"/>
          <w:sz w:val="36"/>
          <w:szCs w:val="36"/>
        </w:rPr>
      </w:pPr>
    </w:p>
    <w:p w14:paraId="769BDFAD" w14:textId="357C8BE0" w:rsidR="00482F3A" w:rsidRDefault="0041722C" w:rsidP="00595C14">
      <w:pPr>
        <w:spacing w:line="276" w:lineRule="auto"/>
        <w:jc w:val="both"/>
        <w:rPr>
          <w:rFonts w:eastAsia="Times New Roman"/>
          <w:sz w:val="36"/>
          <w:szCs w:val="36"/>
        </w:rPr>
      </w:pPr>
      <w:r>
        <w:rPr>
          <w:rFonts w:eastAsia="Times New Roman"/>
          <w:sz w:val="36"/>
          <w:szCs w:val="36"/>
          <w:lang w:val="fr-FR"/>
        </w:rPr>
        <w:t>Tout l</w:t>
      </w:r>
      <w:r w:rsidR="00482F3A" w:rsidRPr="00595C14">
        <w:rPr>
          <w:rFonts w:eastAsia="Times New Roman"/>
          <w:sz w:val="36"/>
          <w:szCs w:val="36"/>
        </w:rPr>
        <w:t xml:space="preserve">e déploiement vaccinal se fera d’une manière rationnelle, par ordre de priorité des publics : </w:t>
      </w:r>
      <w:r>
        <w:rPr>
          <w:rFonts w:eastAsia="Times New Roman"/>
          <w:sz w:val="36"/>
          <w:szCs w:val="36"/>
          <w:lang w:val="fr-FR"/>
        </w:rPr>
        <w:t xml:space="preserve">les </w:t>
      </w:r>
      <w:r w:rsidR="00482F3A" w:rsidRPr="00595C14">
        <w:rPr>
          <w:rFonts w:eastAsia="Times New Roman"/>
          <w:sz w:val="36"/>
          <w:szCs w:val="36"/>
        </w:rPr>
        <w:t>priorités</w:t>
      </w:r>
      <w:r>
        <w:rPr>
          <w:rFonts w:eastAsia="Times New Roman"/>
          <w:sz w:val="36"/>
          <w:szCs w:val="36"/>
          <w:lang w:val="fr-FR"/>
        </w:rPr>
        <w:t xml:space="preserve"> sont définies</w:t>
      </w:r>
      <w:r w:rsidR="00482F3A" w:rsidRPr="00595C14">
        <w:rPr>
          <w:rFonts w:eastAsia="Times New Roman"/>
          <w:sz w:val="36"/>
          <w:szCs w:val="36"/>
        </w:rPr>
        <w:t xml:space="preserve"> en fonction de la fragilité sanitaire des personnes et en fonction de l’exposition de certains personnels </w:t>
      </w:r>
      <w:r>
        <w:rPr>
          <w:rFonts w:eastAsia="Times New Roman"/>
          <w:sz w:val="36"/>
          <w:szCs w:val="36"/>
          <w:lang w:val="fr-FR"/>
        </w:rPr>
        <w:t xml:space="preserve">et travailleurs </w:t>
      </w:r>
      <w:r w:rsidR="00482F3A" w:rsidRPr="00595C14">
        <w:rPr>
          <w:rFonts w:eastAsia="Times New Roman"/>
          <w:sz w:val="36"/>
          <w:szCs w:val="36"/>
        </w:rPr>
        <w:t xml:space="preserve">à la contamination. </w:t>
      </w:r>
    </w:p>
    <w:p w14:paraId="060EEE1D" w14:textId="77777777" w:rsidR="0041722C" w:rsidRPr="00595C14" w:rsidRDefault="0041722C" w:rsidP="00595C14">
      <w:pPr>
        <w:spacing w:line="276" w:lineRule="auto"/>
        <w:jc w:val="both"/>
        <w:rPr>
          <w:rFonts w:eastAsia="Times New Roman"/>
          <w:sz w:val="36"/>
          <w:szCs w:val="36"/>
        </w:rPr>
      </w:pPr>
    </w:p>
    <w:p w14:paraId="540CD867" w14:textId="10DD10F2" w:rsidR="00482F3A" w:rsidRPr="00595C14" w:rsidRDefault="00482F3A" w:rsidP="00F73DD4">
      <w:pPr>
        <w:spacing w:line="276" w:lineRule="auto"/>
        <w:jc w:val="center"/>
        <w:rPr>
          <w:rFonts w:eastAsia="Times New Roman"/>
          <w:sz w:val="36"/>
          <w:szCs w:val="36"/>
        </w:rPr>
      </w:pPr>
      <w:r w:rsidRPr="00595C14">
        <w:rPr>
          <w:rFonts w:eastAsia="Times New Roman"/>
          <w:sz w:val="36"/>
          <w:szCs w:val="36"/>
        </w:rPr>
        <w:t>***</w:t>
      </w:r>
    </w:p>
    <w:p w14:paraId="4A955D91" w14:textId="09195C3E" w:rsidR="00482F3A" w:rsidRPr="00ED19A3" w:rsidRDefault="00ED19A3" w:rsidP="00595C14">
      <w:pPr>
        <w:spacing w:line="276" w:lineRule="auto"/>
        <w:jc w:val="both"/>
        <w:rPr>
          <w:rFonts w:eastAsia="Times New Roman"/>
          <w:sz w:val="36"/>
          <w:szCs w:val="36"/>
          <w:lang w:val="fr-FR"/>
        </w:rPr>
      </w:pPr>
      <w:r w:rsidRPr="00595C14">
        <w:rPr>
          <w:rFonts w:eastAsia="Times New Roman"/>
          <w:sz w:val="36"/>
          <w:szCs w:val="36"/>
        </w:rPr>
        <w:t>Je voudrai</w:t>
      </w:r>
      <w:r w:rsidR="009D0AC7">
        <w:rPr>
          <w:rFonts w:eastAsia="Times New Roman"/>
          <w:sz w:val="36"/>
          <w:szCs w:val="36"/>
          <w:lang w:val="fr-FR"/>
        </w:rPr>
        <w:t>s</w:t>
      </w:r>
      <w:r w:rsidRPr="00595C14">
        <w:rPr>
          <w:rFonts w:eastAsia="Times New Roman"/>
          <w:sz w:val="36"/>
          <w:szCs w:val="36"/>
        </w:rPr>
        <w:t xml:space="preserve"> vous rappeler qu’</w:t>
      </w:r>
      <w:r w:rsidR="009D0AC7">
        <w:rPr>
          <w:rFonts w:eastAsia="Times New Roman"/>
          <w:sz w:val="36"/>
          <w:szCs w:val="36"/>
          <w:lang w:val="fr-FR"/>
        </w:rPr>
        <w:t>ê</w:t>
      </w:r>
      <w:r w:rsidRPr="00595C14">
        <w:rPr>
          <w:rFonts w:eastAsia="Times New Roman"/>
          <w:sz w:val="36"/>
          <w:szCs w:val="36"/>
        </w:rPr>
        <w:t xml:space="preserve">tre vacciné n’est pas être guéri. Être vacciné </w:t>
      </w:r>
      <w:r>
        <w:rPr>
          <w:rFonts w:eastAsia="Times New Roman"/>
          <w:sz w:val="36"/>
          <w:szCs w:val="36"/>
          <w:lang w:val="fr-FR"/>
        </w:rPr>
        <w:t>c’</w:t>
      </w:r>
      <w:r w:rsidRPr="00595C14">
        <w:rPr>
          <w:rFonts w:eastAsia="Times New Roman"/>
          <w:sz w:val="36"/>
          <w:szCs w:val="36"/>
        </w:rPr>
        <w:t>est se protéger soi-même</w:t>
      </w:r>
      <w:r>
        <w:rPr>
          <w:rFonts w:eastAsia="Times New Roman"/>
          <w:sz w:val="36"/>
          <w:szCs w:val="36"/>
          <w:lang w:val="fr-FR"/>
        </w:rPr>
        <w:t xml:space="preserve"> et éviter ainsi de contaminer les autres puisque le vaccin vous immunise c’est-à-dire qu’étant vacciné vous empêchez le virus de se développer dans votre corps.</w:t>
      </w:r>
    </w:p>
    <w:p w14:paraId="5F336FDF" w14:textId="77777777" w:rsidR="00482F3A" w:rsidRPr="00595C14" w:rsidRDefault="00482F3A" w:rsidP="00595C14">
      <w:pPr>
        <w:spacing w:line="276" w:lineRule="auto"/>
        <w:jc w:val="both"/>
        <w:rPr>
          <w:rFonts w:eastAsia="Times New Roman"/>
          <w:sz w:val="36"/>
          <w:szCs w:val="36"/>
        </w:rPr>
      </w:pPr>
      <w:r w:rsidRPr="00595C14">
        <w:rPr>
          <w:rFonts w:eastAsia="Times New Roman"/>
          <w:sz w:val="36"/>
          <w:szCs w:val="36"/>
        </w:rPr>
        <w:lastRenderedPageBreak/>
        <w:t xml:space="preserve">Nous devons donc continuer à porter des masques, à respecter les gestes barrières. A éviter de toucher et embrasser les autres. </w:t>
      </w:r>
    </w:p>
    <w:p w14:paraId="59D6D607" w14:textId="77777777" w:rsidR="00482F3A" w:rsidRPr="00595C14" w:rsidRDefault="00482F3A" w:rsidP="00595C14">
      <w:pPr>
        <w:spacing w:line="276" w:lineRule="auto"/>
        <w:jc w:val="both"/>
        <w:rPr>
          <w:rFonts w:eastAsia="Times New Roman"/>
          <w:sz w:val="36"/>
          <w:szCs w:val="36"/>
        </w:rPr>
      </w:pPr>
    </w:p>
    <w:p w14:paraId="21DDC0B5" w14:textId="390902DC" w:rsidR="00482F3A" w:rsidRPr="00595C14" w:rsidRDefault="009D0AC7" w:rsidP="00595C14">
      <w:pPr>
        <w:spacing w:line="276" w:lineRule="auto"/>
        <w:jc w:val="both"/>
        <w:rPr>
          <w:rFonts w:eastAsia="Times New Roman"/>
          <w:sz w:val="36"/>
          <w:szCs w:val="36"/>
        </w:rPr>
      </w:pPr>
      <w:r>
        <w:rPr>
          <w:rFonts w:eastAsia="Times New Roman"/>
          <w:sz w:val="36"/>
          <w:szCs w:val="36"/>
        </w:rPr>
        <w:t>Je vous remercie.</w:t>
      </w:r>
      <w:bookmarkStart w:id="0" w:name="_GoBack"/>
      <w:bookmarkEnd w:id="0"/>
    </w:p>
    <w:p w14:paraId="5336A463" w14:textId="77777777" w:rsidR="00482F3A" w:rsidRPr="00595C14" w:rsidRDefault="00482F3A" w:rsidP="00595C14">
      <w:pPr>
        <w:jc w:val="both"/>
        <w:rPr>
          <w:rFonts w:eastAsia="Times New Roman"/>
          <w:sz w:val="36"/>
          <w:szCs w:val="36"/>
        </w:rPr>
      </w:pPr>
    </w:p>
    <w:p w14:paraId="724D527D" w14:textId="77777777" w:rsidR="00482F3A" w:rsidRPr="00595C14" w:rsidRDefault="00482F3A" w:rsidP="00595C14">
      <w:pPr>
        <w:jc w:val="both"/>
        <w:rPr>
          <w:rFonts w:eastAsia="Times New Roman"/>
          <w:sz w:val="36"/>
          <w:szCs w:val="36"/>
        </w:rPr>
      </w:pPr>
    </w:p>
    <w:p w14:paraId="6102FBB9" w14:textId="77777777" w:rsidR="00482F3A" w:rsidRPr="00595C14" w:rsidRDefault="00482F3A" w:rsidP="00595C14">
      <w:pPr>
        <w:jc w:val="both"/>
        <w:rPr>
          <w:sz w:val="36"/>
          <w:szCs w:val="36"/>
        </w:rPr>
      </w:pPr>
    </w:p>
    <w:sectPr w:rsidR="00482F3A" w:rsidRPr="00595C1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E2E5" w14:textId="77777777" w:rsidR="005A14A8" w:rsidRDefault="005A14A8" w:rsidP="00CA2489">
      <w:r>
        <w:separator/>
      </w:r>
    </w:p>
  </w:endnote>
  <w:endnote w:type="continuationSeparator" w:id="0">
    <w:p w14:paraId="4BAD36A1" w14:textId="77777777" w:rsidR="005A14A8" w:rsidRDefault="005A14A8" w:rsidP="00CA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128896"/>
      <w:docPartObj>
        <w:docPartGallery w:val="Page Numbers (Bottom of Page)"/>
        <w:docPartUnique/>
      </w:docPartObj>
    </w:sdtPr>
    <w:sdtEndPr/>
    <w:sdtContent>
      <w:p w14:paraId="25BEE73C" w14:textId="1A75AF85" w:rsidR="00CA2489" w:rsidRDefault="00CA2489">
        <w:pPr>
          <w:pStyle w:val="Pieddepage"/>
          <w:jc w:val="center"/>
        </w:pPr>
        <w:r>
          <w:fldChar w:fldCharType="begin"/>
        </w:r>
        <w:r>
          <w:instrText>PAGE   \* MERGEFORMAT</w:instrText>
        </w:r>
        <w:r>
          <w:fldChar w:fldCharType="separate"/>
        </w:r>
        <w:r w:rsidR="009D0AC7" w:rsidRPr="009D0AC7">
          <w:rPr>
            <w:noProof/>
            <w:lang w:val="fr-FR"/>
          </w:rPr>
          <w:t>7</w:t>
        </w:r>
        <w:r>
          <w:fldChar w:fldCharType="end"/>
        </w:r>
      </w:p>
    </w:sdtContent>
  </w:sdt>
  <w:p w14:paraId="46EBC0D0" w14:textId="77777777" w:rsidR="00CA2489" w:rsidRDefault="00CA24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E2025" w14:textId="77777777" w:rsidR="005A14A8" w:rsidRDefault="005A14A8" w:rsidP="00CA2489">
      <w:r>
        <w:separator/>
      </w:r>
    </w:p>
  </w:footnote>
  <w:footnote w:type="continuationSeparator" w:id="0">
    <w:p w14:paraId="2593F7A3" w14:textId="77777777" w:rsidR="005A14A8" w:rsidRDefault="005A14A8" w:rsidP="00CA2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3A"/>
    <w:rsid w:val="000D6861"/>
    <w:rsid w:val="002846CC"/>
    <w:rsid w:val="0041722C"/>
    <w:rsid w:val="00482F3A"/>
    <w:rsid w:val="00595C14"/>
    <w:rsid w:val="005A14A8"/>
    <w:rsid w:val="0060578A"/>
    <w:rsid w:val="00630C84"/>
    <w:rsid w:val="00721F38"/>
    <w:rsid w:val="009110F5"/>
    <w:rsid w:val="00950B6C"/>
    <w:rsid w:val="00992B8B"/>
    <w:rsid w:val="009A2C9F"/>
    <w:rsid w:val="009D0AC7"/>
    <w:rsid w:val="00AC6A9E"/>
    <w:rsid w:val="00C05C3D"/>
    <w:rsid w:val="00CA2489"/>
    <w:rsid w:val="00ED19A3"/>
    <w:rsid w:val="00F73DD4"/>
    <w:rsid w:val="00FE4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B9C5"/>
  <w15:chartTrackingRefBased/>
  <w15:docId w15:val="{4FC54098-0227-479D-880C-57435EC4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3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2489"/>
    <w:pPr>
      <w:tabs>
        <w:tab w:val="center" w:pos="4536"/>
        <w:tab w:val="right" w:pos="9072"/>
      </w:tabs>
    </w:pPr>
  </w:style>
  <w:style w:type="character" w:customStyle="1" w:styleId="En-tteCar">
    <w:name w:val="En-tête Car"/>
    <w:basedOn w:val="Policepardfaut"/>
    <w:link w:val="En-tte"/>
    <w:uiPriority w:val="99"/>
    <w:rsid w:val="00CA2489"/>
    <w:rPr>
      <w:rFonts w:ascii="Calibri" w:hAnsi="Calibri" w:cs="Calibri"/>
    </w:rPr>
  </w:style>
  <w:style w:type="paragraph" w:styleId="Pieddepage">
    <w:name w:val="footer"/>
    <w:basedOn w:val="Normal"/>
    <w:link w:val="PieddepageCar"/>
    <w:uiPriority w:val="99"/>
    <w:unhideWhenUsed/>
    <w:rsid w:val="00CA2489"/>
    <w:pPr>
      <w:tabs>
        <w:tab w:val="center" w:pos="4536"/>
        <w:tab w:val="right" w:pos="9072"/>
      </w:tabs>
    </w:pPr>
  </w:style>
  <w:style w:type="character" w:customStyle="1" w:styleId="PieddepageCar">
    <w:name w:val="Pied de page Car"/>
    <w:basedOn w:val="Policepardfaut"/>
    <w:link w:val="Pieddepage"/>
    <w:uiPriority w:val="99"/>
    <w:rsid w:val="00CA2489"/>
    <w:rPr>
      <w:rFonts w:ascii="Calibri" w:hAnsi="Calibri" w:cs="Calibri"/>
    </w:rPr>
  </w:style>
  <w:style w:type="paragraph" w:styleId="Textedebulles">
    <w:name w:val="Balloon Text"/>
    <w:basedOn w:val="Normal"/>
    <w:link w:val="TextedebullesCar"/>
    <w:uiPriority w:val="99"/>
    <w:semiHidden/>
    <w:unhideWhenUsed/>
    <w:rsid w:val="00C05C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Thibault TM. MARAIS</cp:lastModifiedBy>
  <cp:revision>2</cp:revision>
  <cp:lastPrinted>2021-01-14T20:37:00Z</cp:lastPrinted>
  <dcterms:created xsi:type="dcterms:W3CDTF">2021-01-14T22:19:00Z</dcterms:created>
  <dcterms:modified xsi:type="dcterms:W3CDTF">2021-01-14T22:19:00Z</dcterms:modified>
</cp:coreProperties>
</file>