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D0" w:rsidRPr="00F25DA3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  <w:bookmarkStart w:id="0" w:name="_GoBack"/>
      <w:bookmarkEnd w:id="0"/>
    </w:p>
    <w:p w:rsidR="0079276E" w:rsidRDefault="0079276E" w:rsidP="00B55B58">
      <w:pPr>
        <w:pStyle w:val="Corpsdetexte"/>
        <w:rPr>
          <w:noProof/>
        </w:rPr>
      </w:pPr>
    </w:p>
    <w:p w:rsidR="0079276E" w:rsidRPr="0079276E" w:rsidRDefault="0079276E" w:rsidP="00B55B58">
      <w:pPr>
        <w:pStyle w:val="Corpsdetexte"/>
      </w:pPr>
    </w:p>
    <w:p w:rsidR="00941377" w:rsidRPr="00290741" w:rsidRDefault="00941377" w:rsidP="00B55B58">
      <w:pPr>
        <w:pStyle w:val="Corpsdetexte"/>
      </w:pPr>
    </w:p>
    <w:p w:rsidR="003240AC" w:rsidRPr="005E333C" w:rsidRDefault="003240AC" w:rsidP="00B55B58">
      <w:pPr>
        <w:pStyle w:val="Corpsdetexte"/>
        <w:rPr>
          <w:sz w:val="28"/>
        </w:rPr>
        <w:sectPr w:rsidR="003240AC" w:rsidRPr="005E333C" w:rsidSect="00930B38">
          <w:headerReference w:type="default" r:id="rId8"/>
          <w:footerReference w:type="even" r:id="rId9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05"/>
        <w:gridCol w:w="4977"/>
      </w:tblGrid>
      <w:tr w:rsidR="00D176FF" w:rsidRPr="00411156" w:rsidTr="006507A7">
        <w:trPr>
          <w:trHeight w:val="483"/>
        </w:trPr>
        <w:tc>
          <w:tcPr>
            <w:tcW w:w="5110" w:type="dxa"/>
          </w:tcPr>
          <w:p w:rsidR="00D176FF" w:rsidRPr="0030091D" w:rsidRDefault="000D3C56" w:rsidP="0030091D">
            <w:pPr>
              <w:pStyle w:val="Sous-titre2"/>
              <w:jc w:val="left"/>
              <w:rPr>
                <w:rFonts w:ascii="Marianne ExtraBold" w:hAnsi="Marianne ExtraBold"/>
                <w:sz w:val="24"/>
                <w:szCs w:val="24"/>
              </w:rPr>
            </w:pPr>
            <w:r>
              <w:rPr>
                <w:rFonts w:ascii="Marianne ExtraBold" w:hAnsi="Marianne ExtraBold"/>
                <w:sz w:val="24"/>
                <w:szCs w:val="24"/>
              </w:rPr>
              <w:t>La ministre délég</w:t>
            </w:r>
            <w:r w:rsidR="00BD6AA4">
              <w:rPr>
                <w:rFonts w:ascii="Marianne ExtraBold" w:hAnsi="Marianne ExtraBold"/>
                <w:sz w:val="24"/>
                <w:szCs w:val="24"/>
              </w:rPr>
              <w:t>u</w:t>
            </w:r>
            <w:r>
              <w:rPr>
                <w:rFonts w:ascii="Marianne ExtraBold" w:hAnsi="Marianne ExtraBold"/>
                <w:sz w:val="24"/>
                <w:szCs w:val="24"/>
              </w:rPr>
              <w:t>ée</w:t>
            </w:r>
          </w:p>
        </w:tc>
        <w:tc>
          <w:tcPr>
            <w:tcW w:w="5110" w:type="dxa"/>
          </w:tcPr>
          <w:p w:rsidR="00D176FF" w:rsidRPr="00411156" w:rsidRDefault="00D176FF" w:rsidP="008301E9">
            <w:pPr>
              <w:pStyle w:val="Date2"/>
              <w:rPr>
                <w:rFonts w:ascii="Marianne" w:hAnsi="Marianne"/>
              </w:rPr>
            </w:pPr>
          </w:p>
        </w:tc>
      </w:tr>
    </w:tbl>
    <w:p w:rsidR="00B74A43" w:rsidRPr="005E333C" w:rsidRDefault="00B74A43" w:rsidP="00D176FF">
      <w:pPr>
        <w:spacing w:line="276" w:lineRule="auto"/>
        <w:rPr>
          <w:sz w:val="32"/>
          <w:lang w:val="fr-FR"/>
        </w:rPr>
      </w:pPr>
    </w:p>
    <w:p w:rsidR="0030091D" w:rsidRDefault="0030091D" w:rsidP="00300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Marianne" w:hAnsi="Marianne"/>
          <w:lang w:val="fr-FR"/>
        </w:rPr>
      </w:pPr>
    </w:p>
    <w:p w:rsidR="0030091D" w:rsidRDefault="00DF2AC5" w:rsidP="00300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Marianne" w:hAnsi="Marianne"/>
          <w:b/>
          <w:sz w:val="24"/>
          <w:szCs w:val="24"/>
          <w:lang w:val="fr-FR"/>
        </w:rPr>
      </w:pPr>
      <w:r w:rsidRPr="00DF2AC5">
        <w:rPr>
          <w:rFonts w:ascii="Marianne" w:hAnsi="Marianne"/>
          <w:b/>
          <w:sz w:val="24"/>
          <w:szCs w:val="24"/>
          <w:lang w:val="fr-FR"/>
        </w:rPr>
        <w:t>Journée nationale de la Résistance</w:t>
      </w:r>
    </w:p>
    <w:p w:rsidR="00DF2AC5" w:rsidRPr="00DF2AC5" w:rsidRDefault="00DF2AC5" w:rsidP="00300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Marianne" w:hAnsi="Marianne"/>
          <w:b/>
          <w:sz w:val="18"/>
          <w:szCs w:val="24"/>
          <w:lang w:val="fr-FR"/>
        </w:rPr>
      </w:pPr>
    </w:p>
    <w:p w:rsidR="0030091D" w:rsidRPr="00747868" w:rsidRDefault="00DF2AC5" w:rsidP="00300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Marianne" w:hAnsi="Marianne"/>
          <w:b/>
          <w:sz w:val="24"/>
          <w:szCs w:val="24"/>
          <w:lang w:val="fr-FR"/>
        </w:rPr>
      </w:pPr>
      <w:r>
        <w:rPr>
          <w:rFonts w:ascii="Marianne" w:hAnsi="Marianne"/>
          <w:b/>
          <w:sz w:val="24"/>
          <w:szCs w:val="24"/>
          <w:lang w:val="fr-FR"/>
        </w:rPr>
        <w:t>27 mai 2021</w:t>
      </w:r>
    </w:p>
    <w:p w:rsidR="0030091D" w:rsidRPr="00DF2AC5" w:rsidRDefault="0030091D" w:rsidP="00300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Marianne" w:hAnsi="Marianne"/>
          <w:sz w:val="18"/>
          <w:lang w:val="fr-FR"/>
        </w:rPr>
      </w:pPr>
    </w:p>
    <w:p w:rsidR="00EF19FB" w:rsidRDefault="000D3C56" w:rsidP="00300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Marianne" w:hAnsi="Marianne"/>
          <w:lang w:val="fr-FR"/>
        </w:rPr>
      </w:pPr>
      <w:r w:rsidRPr="000D3C56">
        <w:rPr>
          <w:rFonts w:ascii="Marianne" w:hAnsi="Marianne"/>
          <w:lang w:val="fr-FR"/>
        </w:rPr>
        <w:t xml:space="preserve">Geneviève DARRIEUSSECQ, </w:t>
      </w:r>
      <w:r w:rsidR="00DF2AC5">
        <w:rPr>
          <w:rFonts w:ascii="Marianne" w:hAnsi="Marianne"/>
          <w:lang w:val="fr-FR"/>
        </w:rPr>
        <w:t>m</w:t>
      </w:r>
      <w:r w:rsidRPr="000D3C56">
        <w:rPr>
          <w:rFonts w:ascii="Marianne" w:hAnsi="Marianne"/>
          <w:lang w:val="fr-FR"/>
        </w:rPr>
        <w:t xml:space="preserve">inistre déléguée auprès de la ministre des Armées, </w:t>
      </w:r>
    </w:p>
    <w:p w:rsidR="0030091D" w:rsidRDefault="000D3C56" w:rsidP="00300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Marianne" w:hAnsi="Marianne"/>
          <w:lang w:val="fr-FR"/>
        </w:rPr>
      </w:pPr>
      <w:r w:rsidRPr="000D3C56">
        <w:rPr>
          <w:rFonts w:ascii="Marianne" w:hAnsi="Marianne"/>
          <w:lang w:val="fr-FR"/>
        </w:rPr>
        <w:t>chargée de la Mémoire et des Anciens combattants</w:t>
      </w:r>
    </w:p>
    <w:p w:rsidR="005E333C" w:rsidRPr="005E333C" w:rsidRDefault="005E333C" w:rsidP="00300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Marianne" w:hAnsi="Marianne"/>
          <w:sz w:val="14"/>
          <w:lang w:val="fr-FR"/>
        </w:rPr>
      </w:pPr>
    </w:p>
    <w:p w:rsidR="008301E9" w:rsidRDefault="008301E9" w:rsidP="00B74A43">
      <w:pPr>
        <w:spacing w:line="276" w:lineRule="auto"/>
        <w:jc w:val="both"/>
        <w:rPr>
          <w:rFonts w:ascii="Marianne" w:hAnsi="Marianne"/>
          <w:b/>
          <w:lang w:val="fr-FR"/>
        </w:rPr>
      </w:pPr>
    </w:p>
    <w:p w:rsidR="005E333C" w:rsidRPr="0030091D" w:rsidRDefault="005E333C" w:rsidP="00B74A43">
      <w:pPr>
        <w:spacing w:line="276" w:lineRule="auto"/>
        <w:jc w:val="both"/>
        <w:rPr>
          <w:rFonts w:ascii="Marianne" w:hAnsi="Marianne"/>
          <w:b/>
          <w:lang w:val="fr-FR"/>
        </w:rPr>
      </w:pPr>
    </w:p>
    <w:p w:rsidR="00B74A43" w:rsidRPr="0030091D" w:rsidRDefault="00B74A43" w:rsidP="00B74A43">
      <w:pPr>
        <w:spacing w:line="276" w:lineRule="auto"/>
        <w:jc w:val="both"/>
        <w:rPr>
          <w:rFonts w:ascii="Marianne" w:hAnsi="Marianne"/>
          <w:b/>
          <w:lang w:val="fr-FR"/>
        </w:rPr>
      </w:pPr>
    </w:p>
    <w:p w:rsidR="00904FFC" w:rsidRPr="005E333C" w:rsidRDefault="00904FFC" w:rsidP="005F2A6C">
      <w:pPr>
        <w:pStyle w:val="Corpsdetexte"/>
        <w:spacing w:line="360" w:lineRule="auto"/>
        <w:ind w:firstLine="720"/>
        <w:jc w:val="both"/>
        <w:rPr>
          <w:rFonts w:ascii="Marianne" w:hAnsi="Marianne"/>
          <w:sz w:val="22"/>
        </w:rPr>
      </w:pPr>
      <w:r w:rsidRPr="005E333C">
        <w:rPr>
          <w:rFonts w:ascii="Marianne" w:hAnsi="Marianne"/>
          <w:sz w:val="22"/>
          <w:szCs w:val="20"/>
        </w:rPr>
        <w:t>Aujourd’hui, nous honorons « l’armée des ombres », les héros de la Résistance et les éclaireurs de la liberté.</w:t>
      </w:r>
      <w:r w:rsidRPr="005E333C">
        <w:rPr>
          <w:rFonts w:ascii="Marianne" w:hAnsi="Marianne"/>
          <w:sz w:val="22"/>
        </w:rPr>
        <w:t xml:space="preserve"> Ceux qui, dans les heures sombres et dans les tourments de l’Occupation, </w:t>
      </w:r>
      <w:r w:rsidR="0079354B" w:rsidRPr="005E333C">
        <w:rPr>
          <w:rFonts w:ascii="Marianne" w:hAnsi="Marianne"/>
          <w:sz w:val="22"/>
        </w:rPr>
        <w:t xml:space="preserve">malgré les vents contraires </w:t>
      </w:r>
      <w:r w:rsidR="00FA77FA" w:rsidRPr="005E333C">
        <w:rPr>
          <w:rFonts w:ascii="Marianne" w:hAnsi="Marianne"/>
          <w:sz w:val="22"/>
        </w:rPr>
        <w:t>e</w:t>
      </w:r>
      <w:r w:rsidR="0079354B" w:rsidRPr="005E333C">
        <w:rPr>
          <w:rFonts w:ascii="Marianne" w:hAnsi="Marianne"/>
          <w:sz w:val="22"/>
        </w:rPr>
        <w:t>t la répression</w:t>
      </w:r>
      <w:r w:rsidR="00FA77FA" w:rsidRPr="005E333C">
        <w:rPr>
          <w:rFonts w:ascii="Marianne" w:hAnsi="Marianne"/>
          <w:sz w:val="22"/>
        </w:rPr>
        <w:t>,</w:t>
      </w:r>
      <w:r w:rsidR="0079354B" w:rsidRPr="005E333C">
        <w:rPr>
          <w:rFonts w:ascii="Marianne" w:hAnsi="Marianne"/>
          <w:sz w:val="22"/>
        </w:rPr>
        <w:t xml:space="preserve"> ont saisi le flambeau du refus pour le hisser aux côtés de l’étendard de l’honneur.</w:t>
      </w:r>
    </w:p>
    <w:p w:rsidR="00904FFC" w:rsidRPr="005E333C" w:rsidRDefault="00904FFC" w:rsidP="005E333C">
      <w:pPr>
        <w:pStyle w:val="Corpsdetexte"/>
        <w:spacing w:line="360" w:lineRule="auto"/>
        <w:jc w:val="both"/>
        <w:rPr>
          <w:rFonts w:ascii="Marianne" w:hAnsi="Marianne"/>
          <w:sz w:val="28"/>
        </w:rPr>
      </w:pPr>
    </w:p>
    <w:p w:rsidR="00B84B79" w:rsidRPr="005E333C" w:rsidRDefault="00CD1264" w:rsidP="005F2A6C">
      <w:pPr>
        <w:pStyle w:val="Corpsdetexte"/>
        <w:spacing w:line="360" w:lineRule="auto"/>
        <w:ind w:firstLine="720"/>
        <w:jc w:val="both"/>
        <w:rPr>
          <w:rFonts w:ascii="Marianne" w:hAnsi="Marianne"/>
          <w:sz w:val="22"/>
          <w:szCs w:val="20"/>
        </w:rPr>
      </w:pPr>
      <w:r w:rsidRPr="005E333C">
        <w:rPr>
          <w:rFonts w:ascii="Marianne" w:hAnsi="Marianne"/>
          <w:sz w:val="22"/>
          <w:szCs w:val="20"/>
        </w:rPr>
        <w:t>Qu’ils soient célèbres ou anonymes,</w:t>
      </w:r>
      <w:r w:rsidR="00B0368E" w:rsidRPr="005E333C">
        <w:rPr>
          <w:rFonts w:ascii="Marianne" w:hAnsi="Marianne"/>
          <w:sz w:val="22"/>
          <w:szCs w:val="20"/>
        </w:rPr>
        <w:t xml:space="preserve"> qu’ils</w:t>
      </w:r>
      <w:r w:rsidRPr="005E333C">
        <w:rPr>
          <w:rFonts w:ascii="Marianne" w:hAnsi="Marianne"/>
          <w:sz w:val="22"/>
          <w:szCs w:val="20"/>
        </w:rPr>
        <w:t xml:space="preserve"> </w:t>
      </w:r>
      <w:r w:rsidR="00250418">
        <w:rPr>
          <w:rFonts w:ascii="Marianne" w:hAnsi="Marianne"/>
          <w:sz w:val="22"/>
          <w:szCs w:val="20"/>
        </w:rPr>
        <w:t xml:space="preserve">aient </w:t>
      </w:r>
      <w:r w:rsidRPr="005E333C">
        <w:rPr>
          <w:rFonts w:ascii="Marianne" w:hAnsi="Marianne"/>
          <w:sz w:val="22"/>
          <w:szCs w:val="20"/>
        </w:rPr>
        <w:t>accompli</w:t>
      </w:r>
      <w:r w:rsidR="00250418">
        <w:rPr>
          <w:rFonts w:ascii="Marianne" w:hAnsi="Marianne"/>
          <w:sz w:val="22"/>
          <w:szCs w:val="20"/>
        </w:rPr>
        <w:t xml:space="preserve"> </w:t>
      </w:r>
      <w:r w:rsidRPr="005E333C">
        <w:rPr>
          <w:rFonts w:ascii="Marianne" w:hAnsi="Marianne"/>
          <w:sz w:val="22"/>
          <w:szCs w:val="20"/>
        </w:rPr>
        <w:t>de petites ou de grandes actions, des faits d’armes mémora</w:t>
      </w:r>
      <w:r w:rsidR="00250418">
        <w:rPr>
          <w:rFonts w:ascii="Marianne" w:hAnsi="Marianne"/>
          <w:sz w:val="22"/>
          <w:szCs w:val="20"/>
        </w:rPr>
        <w:t>bles ou des luttes du quotidien, q</w:t>
      </w:r>
      <w:r w:rsidRPr="005E333C">
        <w:rPr>
          <w:rFonts w:ascii="Marianne" w:hAnsi="Marianne"/>
          <w:sz w:val="22"/>
          <w:szCs w:val="20"/>
        </w:rPr>
        <w:t>u’ils</w:t>
      </w:r>
      <w:r w:rsidR="00B0368E" w:rsidRPr="005E333C">
        <w:rPr>
          <w:rFonts w:ascii="Marianne" w:hAnsi="Marianne"/>
          <w:sz w:val="22"/>
          <w:szCs w:val="20"/>
        </w:rPr>
        <w:t xml:space="preserve"> </w:t>
      </w:r>
      <w:r w:rsidR="00250418">
        <w:rPr>
          <w:rFonts w:ascii="Marianne" w:hAnsi="Marianne"/>
          <w:sz w:val="22"/>
          <w:szCs w:val="20"/>
        </w:rPr>
        <w:t>aient été</w:t>
      </w:r>
      <w:r w:rsidR="00B0368E" w:rsidRPr="005E333C">
        <w:rPr>
          <w:rFonts w:ascii="Marianne" w:hAnsi="Marianne"/>
          <w:sz w:val="22"/>
          <w:szCs w:val="20"/>
        </w:rPr>
        <w:t xml:space="preserve"> le</w:t>
      </w:r>
      <w:r w:rsidRPr="005E333C">
        <w:rPr>
          <w:rFonts w:ascii="Marianne" w:hAnsi="Marianne"/>
          <w:sz w:val="22"/>
          <w:szCs w:val="20"/>
        </w:rPr>
        <w:t xml:space="preserve"> paysan devenu passeur sur la ligne de démarcation, </w:t>
      </w:r>
      <w:r w:rsidR="00B0368E" w:rsidRPr="005E333C">
        <w:rPr>
          <w:rFonts w:ascii="Marianne" w:hAnsi="Marianne"/>
          <w:sz w:val="22"/>
          <w:szCs w:val="20"/>
        </w:rPr>
        <w:t>le</w:t>
      </w:r>
      <w:r w:rsidRPr="005E333C">
        <w:rPr>
          <w:rFonts w:ascii="Marianne" w:hAnsi="Marianne"/>
          <w:sz w:val="22"/>
          <w:szCs w:val="20"/>
        </w:rPr>
        <w:t xml:space="preserve"> </w:t>
      </w:r>
      <w:r w:rsidR="005F2A6C">
        <w:rPr>
          <w:rFonts w:ascii="Marianne" w:hAnsi="Marianne"/>
          <w:sz w:val="22"/>
          <w:szCs w:val="20"/>
        </w:rPr>
        <w:t xml:space="preserve">jeune </w:t>
      </w:r>
      <w:r w:rsidRPr="005E333C">
        <w:rPr>
          <w:rFonts w:ascii="Marianne" w:hAnsi="Marianne"/>
          <w:sz w:val="22"/>
          <w:szCs w:val="20"/>
        </w:rPr>
        <w:t xml:space="preserve">réfractaire au STO venu grossir les rangs des maquis, </w:t>
      </w:r>
      <w:r w:rsidR="00B0368E" w:rsidRPr="005E333C">
        <w:rPr>
          <w:rFonts w:ascii="Marianne" w:hAnsi="Marianne"/>
          <w:sz w:val="22"/>
          <w:szCs w:val="20"/>
        </w:rPr>
        <w:t>la</w:t>
      </w:r>
      <w:r w:rsidRPr="005E333C">
        <w:rPr>
          <w:rFonts w:ascii="Marianne" w:hAnsi="Marianne"/>
          <w:sz w:val="22"/>
          <w:szCs w:val="20"/>
        </w:rPr>
        <w:t xml:space="preserve"> secrétaire m</w:t>
      </w:r>
      <w:r w:rsidR="00B0368E" w:rsidRPr="005E333C">
        <w:rPr>
          <w:rFonts w:ascii="Marianne" w:hAnsi="Marianne"/>
          <w:sz w:val="22"/>
          <w:szCs w:val="20"/>
        </w:rPr>
        <w:t>uée en agent de renseignement, l’o</w:t>
      </w:r>
      <w:r w:rsidRPr="005E333C">
        <w:rPr>
          <w:rFonts w:ascii="Marianne" w:hAnsi="Marianne"/>
          <w:sz w:val="22"/>
          <w:szCs w:val="20"/>
        </w:rPr>
        <w:t>uvrier étranger devenu c</w:t>
      </w:r>
      <w:r w:rsidR="0058075B">
        <w:rPr>
          <w:rFonts w:ascii="Marianne" w:hAnsi="Marianne"/>
          <w:sz w:val="22"/>
          <w:szCs w:val="20"/>
        </w:rPr>
        <w:t>ombattant au grand jour</w:t>
      </w:r>
      <w:r w:rsidR="00985907">
        <w:rPr>
          <w:rFonts w:ascii="Marianne" w:hAnsi="Marianne"/>
          <w:sz w:val="22"/>
          <w:szCs w:val="20"/>
        </w:rPr>
        <w:t>, l’étudiant</w:t>
      </w:r>
      <w:r w:rsidR="007B35A9">
        <w:rPr>
          <w:rFonts w:ascii="Marianne" w:hAnsi="Marianne"/>
          <w:sz w:val="22"/>
          <w:szCs w:val="20"/>
        </w:rPr>
        <w:t>e</w:t>
      </w:r>
      <w:r w:rsidR="00985907">
        <w:rPr>
          <w:rFonts w:ascii="Marianne" w:hAnsi="Marianne"/>
          <w:sz w:val="22"/>
          <w:szCs w:val="20"/>
        </w:rPr>
        <w:t xml:space="preserve"> patriote continuant de fleurir la tombe du soldat inconnu</w:t>
      </w:r>
      <w:r w:rsidR="0058075B">
        <w:rPr>
          <w:rFonts w:ascii="Marianne" w:hAnsi="Marianne"/>
          <w:sz w:val="22"/>
          <w:szCs w:val="20"/>
        </w:rPr>
        <w:t xml:space="preserve"> ou</w:t>
      </w:r>
      <w:r w:rsidR="00B0368E" w:rsidRPr="005E333C">
        <w:rPr>
          <w:rFonts w:ascii="Marianne" w:hAnsi="Marianne"/>
          <w:sz w:val="22"/>
          <w:szCs w:val="20"/>
        </w:rPr>
        <w:t xml:space="preserve"> l’</w:t>
      </w:r>
      <w:r w:rsidRPr="005E333C">
        <w:rPr>
          <w:rFonts w:ascii="Marianne" w:hAnsi="Marianne"/>
          <w:sz w:val="22"/>
          <w:szCs w:val="20"/>
        </w:rPr>
        <w:t>écrivain</w:t>
      </w:r>
      <w:r w:rsidR="007B35A9">
        <w:rPr>
          <w:rFonts w:ascii="Marianne" w:hAnsi="Marianne"/>
          <w:sz w:val="22"/>
          <w:szCs w:val="20"/>
        </w:rPr>
        <w:t>e</w:t>
      </w:r>
      <w:r w:rsidRPr="005E333C">
        <w:rPr>
          <w:rFonts w:ascii="Marianne" w:hAnsi="Marianne"/>
          <w:sz w:val="22"/>
          <w:szCs w:val="20"/>
        </w:rPr>
        <w:t xml:space="preserve"> </w:t>
      </w:r>
      <w:r w:rsidR="00B0368E" w:rsidRPr="005E333C">
        <w:rPr>
          <w:rFonts w:ascii="Marianne" w:hAnsi="Marianne"/>
          <w:sz w:val="22"/>
          <w:szCs w:val="20"/>
        </w:rPr>
        <w:t>f</w:t>
      </w:r>
      <w:r w:rsidRPr="005E333C">
        <w:rPr>
          <w:rFonts w:ascii="Marianne" w:hAnsi="Marianne"/>
          <w:sz w:val="22"/>
          <w:szCs w:val="20"/>
        </w:rPr>
        <w:t>ait pourvoyeu</w:t>
      </w:r>
      <w:r w:rsidR="007B35A9">
        <w:rPr>
          <w:rFonts w:ascii="Marianne" w:hAnsi="Marianne"/>
          <w:sz w:val="22"/>
          <w:szCs w:val="20"/>
        </w:rPr>
        <w:t>se</w:t>
      </w:r>
      <w:r w:rsidRPr="005E333C">
        <w:rPr>
          <w:rFonts w:ascii="Marianne" w:hAnsi="Marianne"/>
          <w:sz w:val="22"/>
          <w:szCs w:val="20"/>
        </w:rPr>
        <w:t xml:space="preserve"> de tracts et de journaux clandestins</w:t>
      </w:r>
      <w:r w:rsidR="00250418">
        <w:rPr>
          <w:rFonts w:ascii="Marianne" w:hAnsi="Marianne"/>
          <w:sz w:val="22"/>
          <w:szCs w:val="20"/>
        </w:rPr>
        <w:t>, i</w:t>
      </w:r>
      <w:r w:rsidRPr="005E333C">
        <w:rPr>
          <w:rFonts w:ascii="Marianne" w:hAnsi="Marianne"/>
          <w:sz w:val="22"/>
          <w:szCs w:val="20"/>
        </w:rPr>
        <w:t xml:space="preserve">ls </w:t>
      </w:r>
      <w:r w:rsidR="00B0368E" w:rsidRPr="005E333C">
        <w:rPr>
          <w:rFonts w:ascii="Marianne" w:hAnsi="Marianne"/>
          <w:sz w:val="22"/>
          <w:szCs w:val="20"/>
        </w:rPr>
        <w:t>furent</w:t>
      </w:r>
      <w:r w:rsidRPr="005E333C">
        <w:rPr>
          <w:rFonts w:ascii="Marianne" w:hAnsi="Marianne"/>
          <w:sz w:val="22"/>
          <w:szCs w:val="20"/>
        </w:rPr>
        <w:t xml:space="preserve"> la fraternité au combat, </w:t>
      </w:r>
      <w:r w:rsidR="00733398" w:rsidRPr="005E333C">
        <w:rPr>
          <w:rFonts w:ascii="Marianne" w:hAnsi="Marianne"/>
          <w:sz w:val="22"/>
          <w:szCs w:val="20"/>
        </w:rPr>
        <w:t>le dévouement</w:t>
      </w:r>
      <w:r w:rsidRPr="005E333C">
        <w:rPr>
          <w:rFonts w:ascii="Marianne" w:hAnsi="Marianne"/>
          <w:sz w:val="22"/>
          <w:szCs w:val="20"/>
        </w:rPr>
        <w:t xml:space="preserve"> incarné</w:t>
      </w:r>
      <w:r w:rsidR="00B0368E" w:rsidRPr="005E333C">
        <w:rPr>
          <w:rFonts w:ascii="Marianne" w:hAnsi="Marianne"/>
          <w:sz w:val="22"/>
          <w:szCs w:val="20"/>
        </w:rPr>
        <w:t xml:space="preserve"> et le visage de la France</w:t>
      </w:r>
      <w:r w:rsidRPr="005E333C">
        <w:rPr>
          <w:rFonts w:ascii="Marianne" w:hAnsi="Marianne"/>
          <w:sz w:val="22"/>
          <w:szCs w:val="20"/>
        </w:rPr>
        <w:t>. Par leurs actions, dans leurs réseaux, dans leurs mouvements, i</w:t>
      </w:r>
      <w:r w:rsidR="00250418">
        <w:rPr>
          <w:rFonts w:ascii="Marianne" w:hAnsi="Marianne"/>
          <w:sz w:val="22"/>
          <w:szCs w:val="20"/>
        </w:rPr>
        <w:t>ls ont préparé et organisé</w:t>
      </w:r>
      <w:r w:rsidRPr="005E333C">
        <w:rPr>
          <w:rFonts w:ascii="Marianne" w:hAnsi="Marianne"/>
          <w:sz w:val="22"/>
          <w:szCs w:val="20"/>
        </w:rPr>
        <w:t xml:space="preserve"> le retour de la République </w:t>
      </w:r>
      <w:r w:rsidR="00E50D63" w:rsidRPr="005E333C">
        <w:rPr>
          <w:rFonts w:ascii="Marianne" w:hAnsi="Marianne"/>
          <w:sz w:val="22"/>
          <w:szCs w:val="20"/>
        </w:rPr>
        <w:t>et de la liberté</w:t>
      </w:r>
      <w:r w:rsidRPr="005E333C">
        <w:rPr>
          <w:rFonts w:ascii="Marianne" w:hAnsi="Marianne"/>
          <w:sz w:val="22"/>
          <w:szCs w:val="20"/>
        </w:rPr>
        <w:t>.</w:t>
      </w:r>
      <w:r w:rsidR="00B84B79" w:rsidRPr="005E333C">
        <w:rPr>
          <w:rFonts w:ascii="Marianne" w:hAnsi="Marianne"/>
          <w:sz w:val="22"/>
          <w:szCs w:val="20"/>
        </w:rPr>
        <w:t xml:space="preserve"> Ils ont défié les risques et nombreux </w:t>
      </w:r>
      <w:r w:rsidR="00922001">
        <w:rPr>
          <w:rFonts w:ascii="Marianne" w:hAnsi="Marianne"/>
          <w:sz w:val="22"/>
          <w:szCs w:val="20"/>
        </w:rPr>
        <w:t>s</w:t>
      </w:r>
      <w:r w:rsidR="00B84B79" w:rsidRPr="005E333C">
        <w:rPr>
          <w:rFonts w:ascii="Marianne" w:hAnsi="Marianne"/>
          <w:sz w:val="22"/>
          <w:szCs w:val="20"/>
        </w:rPr>
        <w:t>ont</w:t>
      </w:r>
      <w:r w:rsidR="00922001">
        <w:rPr>
          <w:rFonts w:ascii="Marianne" w:hAnsi="Marianne"/>
          <w:sz w:val="22"/>
          <w:szCs w:val="20"/>
        </w:rPr>
        <w:t xml:space="preserve"> ceux qui ont</w:t>
      </w:r>
      <w:r w:rsidR="00B84B79" w:rsidRPr="005E333C">
        <w:rPr>
          <w:rFonts w:ascii="Marianne" w:hAnsi="Marianne"/>
          <w:sz w:val="22"/>
          <w:szCs w:val="20"/>
        </w:rPr>
        <w:t xml:space="preserve"> sacrifié leur vie pour </w:t>
      </w:r>
      <w:r w:rsidR="005E333C">
        <w:rPr>
          <w:rFonts w:ascii="Marianne" w:hAnsi="Marianne"/>
          <w:sz w:val="22"/>
          <w:szCs w:val="20"/>
        </w:rPr>
        <w:t>cet</w:t>
      </w:r>
      <w:r w:rsidR="00B84B79" w:rsidRPr="005E333C">
        <w:rPr>
          <w:rFonts w:ascii="Marianne" w:hAnsi="Marianne"/>
          <w:sz w:val="22"/>
          <w:szCs w:val="20"/>
        </w:rPr>
        <w:t xml:space="preserve"> idéal.</w:t>
      </w:r>
    </w:p>
    <w:p w:rsidR="00CD1264" w:rsidRPr="005E333C" w:rsidRDefault="00CD1264" w:rsidP="005E333C">
      <w:pPr>
        <w:pStyle w:val="Corpsdetexte"/>
        <w:spacing w:line="360" w:lineRule="auto"/>
        <w:jc w:val="both"/>
        <w:rPr>
          <w:rFonts w:ascii="Marianne" w:hAnsi="Marianne"/>
          <w:sz w:val="28"/>
          <w:szCs w:val="20"/>
        </w:rPr>
      </w:pPr>
    </w:p>
    <w:p w:rsidR="00E50D63" w:rsidRPr="005E333C" w:rsidRDefault="00E50D63" w:rsidP="005F2A6C">
      <w:pPr>
        <w:pStyle w:val="Corpsdetexte"/>
        <w:spacing w:line="360" w:lineRule="auto"/>
        <w:ind w:firstLine="720"/>
        <w:jc w:val="both"/>
        <w:rPr>
          <w:rFonts w:ascii="Marianne" w:hAnsi="Marianne"/>
          <w:sz w:val="22"/>
          <w:szCs w:val="20"/>
        </w:rPr>
      </w:pPr>
      <w:r w:rsidRPr="005E333C">
        <w:rPr>
          <w:rFonts w:ascii="Marianne" w:hAnsi="Marianne"/>
          <w:sz w:val="22"/>
          <w:szCs w:val="20"/>
        </w:rPr>
        <w:t>Ce 27 mai, la Nation reconnaissante leur rend hommage</w:t>
      </w:r>
      <w:r w:rsidR="00733398" w:rsidRPr="005E333C">
        <w:rPr>
          <w:rFonts w:ascii="Marianne" w:hAnsi="Marianne"/>
          <w:sz w:val="22"/>
          <w:szCs w:val="20"/>
        </w:rPr>
        <w:t xml:space="preserve"> et se souvient de l’esprit qui a présidé à leur combat. Cette lutte fut aussi celle de l’unité et du dépassement des clivages afin de faire d’un « désordre de courage » une </w:t>
      </w:r>
      <w:r w:rsidR="006A1E2C" w:rsidRPr="005E333C">
        <w:rPr>
          <w:rFonts w:ascii="Marianne" w:hAnsi="Marianne"/>
          <w:sz w:val="22"/>
          <w:szCs w:val="20"/>
        </w:rPr>
        <w:t>Résistance française.</w:t>
      </w:r>
    </w:p>
    <w:p w:rsidR="00733398" w:rsidRDefault="00733398" w:rsidP="005E333C">
      <w:pPr>
        <w:pStyle w:val="Corpsdetexte"/>
        <w:spacing w:line="360" w:lineRule="auto"/>
        <w:jc w:val="both"/>
        <w:rPr>
          <w:rFonts w:ascii="Marianne" w:hAnsi="Marianne"/>
          <w:sz w:val="22"/>
          <w:szCs w:val="20"/>
        </w:rPr>
      </w:pPr>
    </w:p>
    <w:p w:rsidR="00922001" w:rsidRPr="005E333C" w:rsidRDefault="00922001" w:rsidP="005E333C">
      <w:pPr>
        <w:pStyle w:val="Corpsdetexte"/>
        <w:spacing w:line="360" w:lineRule="auto"/>
        <w:jc w:val="both"/>
        <w:rPr>
          <w:rFonts w:ascii="Marianne" w:hAnsi="Marianne"/>
          <w:sz w:val="22"/>
          <w:szCs w:val="20"/>
        </w:rPr>
      </w:pPr>
    </w:p>
    <w:p w:rsidR="005E333C" w:rsidRDefault="005E333C" w:rsidP="005E333C">
      <w:pPr>
        <w:pStyle w:val="Corpsdetexte"/>
        <w:spacing w:line="360" w:lineRule="auto"/>
        <w:jc w:val="both"/>
        <w:rPr>
          <w:rFonts w:ascii="Marianne" w:hAnsi="Marianne"/>
          <w:sz w:val="22"/>
          <w:szCs w:val="20"/>
        </w:rPr>
      </w:pPr>
    </w:p>
    <w:p w:rsidR="005E333C" w:rsidRPr="005E333C" w:rsidRDefault="006A1E2C" w:rsidP="005F2A6C">
      <w:pPr>
        <w:pStyle w:val="Corpsdetexte"/>
        <w:spacing w:line="360" w:lineRule="auto"/>
        <w:ind w:firstLine="720"/>
        <w:jc w:val="both"/>
        <w:rPr>
          <w:rFonts w:ascii="Marianne" w:hAnsi="Marianne"/>
          <w:sz w:val="22"/>
          <w:szCs w:val="20"/>
        </w:rPr>
      </w:pPr>
      <w:r w:rsidRPr="005E333C">
        <w:rPr>
          <w:rFonts w:ascii="Marianne" w:hAnsi="Marianne"/>
          <w:sz w:val="22"/>
          <w:szCs w:val="20"/>
        </w:rPr>
        <w:t>Il y a 78 ans, jour pour jour,</w:t>
      </w:r>
      <w:r w:rsidR="007C4B7F" w:rsidRPr="005E333C">
        <w:rPr>
          <w:rFonts w:ascii="Marianne" w:hAnsi="Marianne"/>
          <w:sz w:val="22"/>
        </w:rPr>
        <w:t xml:space="preserve"> </w:t>
      </w:r>
      <w:r w:rsidR="007C4B7F" w:rsidRPr="005E333C">
        <w:rPr>
          <w:rFonts w:ascii="Marianne" w:hAnsi="Marianne"/>
          <w:sz w:val="22"/>
          <w:szCs w:val="20"/>
        </w:rPr>
        <w:t xml:space="preserve">la France avait rendez-vous avec le meilleur d’elle-même. </w:t>
      </w:r>
      <w:r w:rsidRPr="005E333C">
        <w:rPr>
          <w:rFonts w:ascii="Marianne" w:hAnsi="Marianne"/>
          <w:sz w:val="22"/>
          <w:szCs w:val="20"/>
        </w:rPr>
        <w:t xml:space="preserve"> </w:t>
      </w:r>
      <w:r w:rsidR="007C4B7F" w:rsidRPr="005E333C">
        <w:rPr>
          <w:rFonts w:ascii="Marianne" w:hAnsi="Marianne"/>
          <w:sz w:val="22"/>
          <w:szCs w:val="20"/>
        </w:rPr>
        <w:t>D</w:t>
      </w:r>
      <w:r w:rsidRPr="005E333C">
        <w:rPr>
          <w:rFonts w:ascii="Marianne" w:hAnsi="Marianne"/>
          <w:sz w:val="22"/>
          <w:szCs w:val="20"/>
        </w:rPr>
        <w:t xml:space="preserve">ans Paris occupée où flottait </w:t>
      </w:r>
      <w:r w:rsidR="007C4B7F" w:rsidRPr="005E333C">
        <w:rPr>
          <w:rFonts w:ascii="Marianne" w:hAnsi="Marianne"/>
          <w:sz w:val="22"/>
          <w:szCs w:val="20"/>
        </w:rPr>
        <w:t>la bannière à croix gammée</w:t>
      </w:r>
      <w:r w:rsidRPr="005E333C">
        <w:rPr>
          <w:rFonts w:ascii="Marianne" w:hAnsi="Marianne"/>
          <w:sz w:val="22"/>
          <w:szCs w:val="20"/>
        </w:rPr>
        <w:t xml:space="preserve">, se tenait la première réunion du Conseil National de la Résistance. </w:t>
      </w:r>
      <w:r w:rsidR="007C4B7F" w:rsidRPr="005E333C">
        <w:rPr>
          <w:rFonts w:ascii="Marianne" w:hAnsi="Marianne"/>
          <w:sz w:val="22"/>
          <w:szCs w:val="20"/>
        </w:rPr>
        <w:t>Sous l’autorité de Jean Moulin</w:t>
      </w:r>
      <w:r w:rsidR="00B84B79" w:rsidRPr="005E333C">
        <w:rPr>
          <w:rFonts w:ascii="Marianne" w:hAnsi="Marianne"/>
          <w:sz w:val="22"/>
          <w:szCs w:val="20"/>
        </w:rPr>
        <w:t>,</w:t>
      </w:r>
      <w:r w:rsidR="00B84B79" w:rsidRPr="005E333C">
        <w:rPr>
          <w:rFonts w:ascii="Marianne" w:hAnsi="Marianne"/>
          <w:sz w:val="22"/>
        </w:rPr>
        <w:t xml:space="preserve"> </w:t>
      </w:r>
      <w:r w:rsidR="00B84B79" w:rsidRPr="005E333C">
        <w:rPr>
          <w:rFonts w:ascii="Marianne" w:hAnsi="Marianne"/>
          <w:sz w:val="22"/>
          <w:szCs w:val="20"/>
        </w:rPr>
        <w:t>l’envoyé du général de Gaulle,</w:t>
      </w:r>
      <w:r w:rsidR="007C4B7F" w:rsidRPr="005E333C">
        <w:rPr>
          <w:rFonts w:ascii="Marianne" w:hAnsi="Marianne"/>
          <w:sz w:val="22"/>
          <w:szCs w:val="20"/>
        </w:rPr>
        <w:t xml:space="preserve"> l</w:t>
      </w:r>
      <w:r w:rsidRPr="005E333C">
        <w:rPr>
          <w:rFonts w:ascii="Marianne" w:hAnsi="Marianne"/>
          <w:sz w:val="22"/>
          <w:szCs w:val="20"/>
        </w:rPr>
        <w:t xml:space="preserve">es représentants de huit mouvements de Résistance, de six partis </w:t>
      </w:r>
      <w:r w:rsidR="00201D16" w:rsidRPr="005E333C">
        <w:rPr>
          <w:rFonts w:ascii="Marianne" w:hAnsi="Marianne"/>
          <w:sz w:val="22"/>
          <w:szCs w:val="20"/>
        </w:rPr>
        <w:t>politiques et de deux syndicats</w:t>
      </w:r>
      <w:r w:rsidRPr="005E333C">
        <w:rPr>
          <w:rFonts w:ascii="Marianne" w:hAnsi="Marianne"/>
          <w:sz w:val="22"/>
          <w:szCs w:val="20"/>
        </w:rPr>
        <w:t xml:space="preserve"> décidèrent d’unir leurs forces</w:t>
      </w:r>
      <w:r w:rsidR="007C4B7F" w:rsidRPr="005E333C">
        <w:rPr>
          <w:rFonts w:ascii="Marianne" w:hAnsi="Marianne"/>
          <w:sz w:val="22"/>
          <w:szCs w:val="20"/>
        </w:rPr>
        <w:t xml:space="preserve"> pour lutter contre l’occupant et pour préparer l’avenir du pays.</w:t>
      </w:r>
      <w:r w:rsidR="00201D16" w:rsidRPr="005E333C">
        <w:rPr>
          <w:rFonts w:ascii="Marianne" w:hAnsi="Marianne"/>
          <w:sz w:val="22"/>
          <w:szCs w:val="20"/>
        </w:rPr>
        <w:t xml:space="preserve"> </w:t>
      </w:r>
      <w:r w:rsidR="008C12CE">
        <w:rPr>
          <w:rFonts w:ascii="Marianne" w:hAnsi="Marianne"/>
          <w:sz w:val="22"/>
          <w:szCs w:val="20"/>
        </w:rPr>
        <w:t>I</w:t>
      </w:r>
      <w:r w:rsidR="008C12CE" w:rsidRPr="005E333C">
        <w:rPr>
          <w:rFonts w:ascii="Marianne" w:hAnsi="Marianne"/>
          <w:sz w:val="22"/>
          <w:szCs w:val="20"/>
        </w:rPr>
        <w:t>ls préparèrent les réformes de la France libérée</w:t>
      </w:r>
      <w:r w:rsidR="008C12CE">
        <w:rPr>
          <w:rFonts w:ascii="Marianne" w:hAnsi="Marianne"/>
          <w:sz w:val="22"/>
          <w:szCs w:val="20"/>
        </w:rPr>
        <w:t xml:space="preserve"> po</w:t>
      </w:r>
      <w:r w:rsidRPr="005E333C">
        <w:rPr>
          <w:rFonts w:ascii="Marianne" w:hAnsi="Marianne"/>
          <w:sz w:val="22"/>
          <w:szCs w:val="20"/>
        </w:rPr>
        <w:t>u</w:t>
      </w:r>
      <w:r w:rsidR="008C12CE">
        <w:rPr>
          <w:rFonts w:ascii="Marianne" w:hAnsi="Marianne"/>
          <w:sz w:val="22"/>
          <w:szCs w:val="20"/>
        </w:rPr>
        <w:t>r que</w:t>
      </w:r>
      <w:r w:rsidRPr="005E333C">
        <w:rPr>
          <w:rFonts w:ascii="Marianne" w:hAnsi="Marianne"/>
          <w:sz w:val="22"/>
          <w:szCs w:val="20"/>
        </w:rPr>
        <w:t xml:space="preserve"> le </w:t>
      </w:r>
      <w:r w:rsidR="00201D16" w:rsidRPr="005E333C">
        <w:rPr>
          <w:rFonts w:ascii="Marianne" w:hAnsi="Marianne"/>
          <w:sz w:val="22"/>
          <w:szCs w:val="20"/>
        </w:rPr>
        <w:t>progrès réponde à l’abaissement</w:t>
      </w:r>
      <w:r w:rsidR="00985907">
        <w:rPr>
          <w:rFonts w:ascii="Marianne" w:hAnsi="Marianne"/>
          <w:sz w:val="22"/>
          <w:szCs w:val="20"/>
        </w:rPr>
        <w:t>.</w:t>
      </w:r>
      <w:r w:rsidR="00201D16" w:rsidRPr="005E333C">
        <w:rPr>
          <w:rFonts w:ascii="Marianne" w:hAnsi="Marianne"/>
          <w:sz w:val="22"/>
          <w:szCs w:val="20"/>
        </w:rPr>
        <w:t xml:space="preserve"> </w:t>
      </w:r>
    </w:p>
    <w:p w:rsidR="005E333C" w:rsidRPr="005E333C" w:rsidRDefault="005E333C" w:rsidP="005E333C">
      <w:pPr>
        <w:pStyle w:val="Corpsdetexte"/>
        <w:spacing w:line="360" w:lineRule="auto"/>
        <w:jc w:val="both"/>
        <w:rPr>
          <w:rFonts w:ascii="Marianne" w:hAnsi="Marianne"/>
          <w:sz w:val="22"/>
          <w:szCs w:val="20"/>
        </w:rPr>
      </w:pPr>
    </w:p>
    <w:p w:rsidR="005E333C" w:rsidRDefault="00B84B79" w:rsidP="005F2A6C">
      <w:pPr>
        <w:pStyle w:val="Corpsdetexte"/>
        <w:spacing w:line="360" w:lineRule="auto"/>
        <w:ind w:firstLine="720"/>
        <w:jc w:val="both"/>
        <w:rPr>
          <w:rFonts w:ascii="Marianne" w:hAnsi="Marianne"/>
          <w:sz w:val="22"/>
          <w:szCs w:val="20"/>
        </w:rPr>
      </w:pPr>
      <w:r w:rsidRPr="005E333C">
        <w:rPr>
          <w:rFonts w:ascii="Marianne" w:hAnsi="Marianne"/>
          <w:sz w:val="22"/>
          <w:szCs w:val="20"/>
        </w:rPr>
        <w:t>Dans l’épreuve</w:t>
      </w:r>
      <w:r w:rsidR="005E333C" w:rsidRPr="005E333C">
        <w:rPr>
          <w:rFonts w:ascii="Marianne" w:hAnsi="Marianne"/>
          <w:sz w:val="22"/>
          <w:szCs w:val="20"/>
        </w:rPr>
        <w:t xml:space="preserve"> qui étreignait la Nation</w:t>
      </w:r>
      <w:r w:rsidRPr="005E333C">
        <w:rPr>
          <w:rFonts w:ascii="Marianne" w:hAnsi="Marianne"/>
          <w:sz w:val="22"/>
          <w:szCs w:val="20"/>
        </w:rPr>
        <w:t>,</w:t>
      </w:r>
      <w:r w:rsidR="005E333C" w:rsidRPr="005E333C">
        <w:rPr>
          <w:rFonts w:ascii="Marianne" w:hAnsi="Marianne"/>
          <w:sz w:val="22"/>
          <w:szCs w:val="20"/>
        </w:rPr>
        <w:t xml:space="preserve"> ils ont su s’élever au-dessus des différences idéologiques pour placer haut l’intérêt supérieur de la patrie. Ils ont œuvré ensemble pour </w:t>
      </w:r>
      <w:r w:rsidR="00985907">
        <w:rPr>
          <w:rFonts w:ascii="Marianne" w:hAnsi="Marianne"/>
          <w:sz w:val="22"/>
          <w:szCs w:val="20"/>
        </w:rPr>
        <w:t>préparer</w:t>
      </w:r>
      <w:r w:rsidR="008C12CE">
        <w:rPr>
          <w:rFonts w:ascii="Marianne" w:hAnsi="Marianne"/>
          <w:sz w:val="22"/>
          <w:szCs w:val="20"/>
        </w:rPr>
        <w:t xml:space="preserve"> </w:t>
      </w:r>
      <w:r w:rsidR="005E333C" w:rsidRPr="005E333C">
        <w:rPr>
          <w:rFonts w:ascii="Marianne" w:hAnsi="Marianne"/>
          <w:sz w:val="22"/>
          <w:szCs w:val="20"/>
        </w:rPr>
        <w:t>« les jours heureux » et poser les fondations d’une France prête à bâtir le monde d’après.</w:t>
      </w:r>
    </w:p>
    <w:p w:rsidR="005F2A6C" w:rsidRDefault="005F2A6C" w:rsidP="005F2A6C">
      <w:pPr>
        <w:pStyle w:val="Corpsdetexte"/>
        <w:spacing w:line="360" w:lineRule="auto"/>
        <w:ind w:firstLine="720"/>
        <w:jc w:val="both"/>
        <w:rPr>
          <w:rFonts w:ascii="Marianne" w:hAnsi="Marianne"/>
          <w:sz w:val="22"/>
          <w:szCs w:val="20"/>
        </w:rPr>
      </w:pPr>
    </w:p>
    <w:p w:rsidR="005F2A6C" w:rsidRPr="005E333C" w:rsidRDefault="005F2A6C" w:rsidP="005F2A6C">
      <w:pPr>
        <w:pStyle w:val="Corpsdetexte"/>
        <w:spacing w:line="360" w:lineRule="auto"/>
        <w:ind w:firstLine="720"/>
        <w:jc w:val="both"/>
        <w:rPr>
          <w:rFonts w:ascii="Marianne" w:hAnsi="Marianne"/>
          <w:sz w:val="22"/>
          <w:szCs w:val="20"/>
        </w:rPr>
      </w:pPr>
      <w:r>
        <w:rPr>
          <w:rFonts w:ascii="Marianne" w:hAnsi="Marianne"/>
          <w:sz w:val="22"/>
          <w:szCs w:val="20"/>
        </w:rPr>
        <w:t>Nous n’oublions pas.</w:t>
      </w:r>
    </w:p>
    <w:p w:rsidR="005E333C" w:rsidRPr="005E333C" w:rsidRDefault="005E333C" w:rsidP="005E333C">
      <w:pPr>
        <w:pStyle w:val="Corpsdetexte"/>
        <w:spacing w:line="360" w:lineRule="auto"/>
        <w:jc w:val="both"/>
        <w:rPr>
          <w:rFonts w:ascii="Marianne" w:hAnsi="Marianne"/>
          <w:sz w:val="22"/>
          <w:szCs w:val="20"/>
        </w:rPr>
      </w:pPr>
    </w:p>
    <w:p w:rsidR="006A1E2C" w:rsidRPr="005E333C" w:rsidRDefault="006A1E2C" w:rsidP="005E333C">
      <w:pPr>
        <w:pStyle w:val="Corpsdetexte"/>
        <w:spacing w:line="360" w:lineRule="auto"/>
        <w:jc w:val="both"/>
        <w:rPr>
          <w:rFonts w:ascii="Marianne" w:hAnsi="Marianne"/>
          <w:sz w:val="22"/>
          <w:szCs w:val="20"/>
        </w:rPr>
      </w:pPr>
    </w:p>
    <w:p w:rsidR="00CD1264" w:rsidRDefault="00CD1264" w:rsidP="00CD1264">
      <w:pPr>
        <w:pStyle w:val="Corpsdetexte"/>
        <w:rPr>
          <w:rFonts w:ascii="Marianne" w:hAnsi="Marianne"/>
          <w:szCs w:val="20"/>
        </w:rPr>
      </w:pPr>
    </w:p>
    <w:p w:rsidR="007C4B7F" w:rsidRPr="0030091D" w:rsidRDefault="007C4B7F" w:rsidP="00B74A43">
      <w:pPr>
        <w:pStyle w:val="Corpsdetexte"/>
        <w:jc w:val="both"/>
        <w:rPr>
          <w:rFonts w:ascii="Marianne" w:hAnsi="Marianne"/>
          <w:szCs w:val="20"/>
        </w:rPr>
      </w:pPr>
    </w:p>
    <w:sectPr w:rsidR="007C4B7F" w:rsidRPr="0030091D" w:rsidSect="002C53DF">
      <w:headerReference w:type="default" r:id="rId10"/>
      <w:footerReference w:type="default" r:id="rId11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664" w:rsidRDefault="00E12664" w:rsidP="0079276E">
      <w:r>
        <w:separator/>
      </w:r>
    </w:p>
  </w:endnote>
  <w:endnote w:type="continuationSeparator" w:id="0">
    <w:p w:rsidR="00E12664" w:rsidRDefault="00E12664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 ExtraBold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  <w:rFonts w:ascii="Marianne" w:hAnsi="Marianne"/>
      </w:rPr>
    </w:sdtEndPr>
    <w:sdtContent>
      <w:p w:rsidR="002C53DF" w:rsidRPr="00411156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rFonts w:ascii="Marianne" w:hAnsi="Marianne"/>
            <w:sz w:val="14"/>
            <w:szCs w:val="14"/>
            <w:lang w:val="fr-FR"/>
          </w:rPr>
        </w:pPr>
        <w:r w:rsidRPr="00411156">
          <w:rPr>
            <w:rStyle w:val="Numrodepage"/>
            <w:rFonts w:ascii="Marianne" w:hAnsi="Marianne"/>
            <w:sz w:val="14"/>
            <w:szCs w:val="14"/>
          </w:rPr>
          <w:fldChar w:fldCharType="begin"/>
        </w:r>
        <w:r w:rsidRPr="00411156">
          <w:rPr>
            <w:rStyle w:val="Numrodepage"/>
            <w:rFonts w:ascii="Marianne" w:hAnsi="Marianne"/>
            <w:sz w:val="14"/>
            <w:szCs w:val="14"/>
            <w:lang w:val="fr-FR"/>
          </w:rPr>
          <w:instrText xml:space="preserve"> PAGE </w:instrText>
        </w:r>
        <w:r w:rsidRPr="00411156">
          <w:rPr>
            <w:rStyle w:val="Numrodepage"/>
            <w:rFonts w:ascii="Marianne" w:hAnsi="Marianne"/>
            <w:sz w:val="14"/>
            <w:szCs w:val="14"/>
          </w:rPr>
          <w:fldChar w:fldCharType="separate"/>
        </w:r>
        <w:r w:rsidR="002F4CEA">
          <w:rPr>
            <w:rStyle w:val="Numrodepage"/>
            <w:rFonts w:ascii="Marianne" w:hAnsi="Marianne"/>
            <w:noProof/>
            <w:sz w:val="14"/>
            <w:szCs w:val="14"/>
            <w:lang w:val="fr-FR"/>
          </w:rPr>
          <w:t>2</w:t>
        </w:r>
        <w:r w:rsidRPr="00411156">
          <w:rPr>
            <w:rStyle w:val="Numrodepage"/>
            <w:rFonts w:ascii="Marianne" w:hAnsi="Marianne"/>
            <w:sz w:val="14"/>
            <w:szCs w:val="14"/>
          </w:rPr>
          <w:fldChar w:fldCharType="end"/>
        </w:r>
      </w:p>
    </w:sdtContent>
  </w:sdt>
  <w:p w:rsidR="002C53DF" w:rsidRPr="00411156" w:rsidRDefault="002C53DF" w:rsidP="00817653">
    <w:pPr>
      <w:pStyle w:val="PieddePage0"/>
      <w:rPr>
        <w:rFonts w:ascii="Marianne" w:hAnsi="Marian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664" w:rsidRDefault="00E12664" w:rsidP="0079276E">
      <w:r>
        <w:separator/>
      </w:r>
    </w:p>
  </w:footnote>
  <w:footnote w:type="continuationSeparator" w:id="0">
    <w:p w:rsidR="00E12664" w:rsidRDefault="00E12664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Pr="00BA0470" w:rsidRDefault="00381AAF" w:rsidP="00930B38">
    <w:pPr>
      <w:pStyle w:val="En-tte"/>
      <w:tabs>
        <w:tab w:val="clear" w:pos="4513"/>
      </w:tabs>
      <w:jc w:val="right"/>
      <w:rPr>
        <w:rFonts w:ascii="Marianne ExtraBold" w:hAnsi="Marianne ExtraBold"/>
        <w:b/>
        <w:bCs/>
        <w:sz w:val="24"/>
        <w:szCs w:val="24"/>
      </w:rPr>
    </w:pPr>
    <w:r w:rsidRPr="00BA0470">
      <w:rPr>
        <w:rFonts w:ascii="Marianne ExtraBold" w:hAnsi="Marianne ExtraBold"/>
        <w:b/>
        <w:bCs/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276A157A" wp14:editId="2BC6C1AA">
          <wp:simplePos x="0" y="0"/>
          <wp:positionH relativeFrom="column">
            <wp:posOffset>-149225</wp:posOffset>
          </wp:positionH>
          <wp:positionV relativeFrom="paragraph">
            <wp:posOffset>-3516</wp:posOffset>
          </wp:positionV>
          <wp:extent cx="1279525" cy="115125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IN_Armees_CMJN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1151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2DBA" w:rsidRPr="00BA0470" w:rsidRDefault="00992DBA" w:rsidP="00992DBA">
    <w:pPr>
      <w:pStyle w:val="En-tte"/>
      <w:tabs>
        <w:tab w:val="clear" w:pos="4513"/>
      </w:tabs>
      <w:jc w:val="right"/>
      <w:rPr>
        <w:rFonts w:ascii="Marianne ExtraBold" w:hAnsi="Marianne ExtraBold"/>
        <w:b/>
        <w:bCs/>
        <w:sz w:val="24"/>
        <w:szCs w:val="24"/>
      </w:rPr>
    </w:pPr>
  </w:p>
  <w:p w:rsidR="0079276E" w:rsidRPr="00BA0470" w:rsidRDefault="0079276E" w:rsidP="0042101F">
    <w:pPr>
      <w:pStyle w:val="ServiceInfoHeader"/>
      <w:rPr>
        <w:rFonts w:ascii="Marianne ExtraBold" w:hAnsi="Marianne ExtraBold"/>
        <w:lang w:val="fr-FR"/>
      </w:rPr>
    </w:pPr>
  </w:p>
  <w:p w:rsidR="0079276E" w:rsidRPr="009E6C03" w:rsidRDefault="0079276E">
    <w:pPr>
      <w:pStyle w:val="En-tte"/>
      <w:rPr>
        <w:rFonts w:ascii="Marianne" w:hAnsi="Marianne"/>
        <w:sz w:val="20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F5"/>
    <w:rsid w:val="00014393"/>
    <w:rsid w:val="00015220"/>
    <w:rsid w:val="000252BA"/>
    <w:rsid w:val="00046EC0"/>
    <w:rsid w:val="000924D0"/>
    <w:rsid w:val="000932AA"/>
    <w:rsid w:val="000D3C56"/>
    <w:rsid w:val="00137F39"/>
    <w:rsid w:val="00171A04"/>
    <w:rsid w:val="001B6511"/>
    <w:rsid w:val="001C79E5"/>
    <w:rsid w:val="001D4972"/>
    <w:rsid w:val="00201D16"/>
    <w:rsid w:val="00202B2A"/>
    <w:rsid w:val="0022531B"/>
    <w:rsid w:val="00250418"/>
    <w:rsid w:val="00290741"/>
    <w:rsid w:val="00290CE8"/>
    <w:rsid w:val="00293194"/>
    <w:rsid w:val="002A18FF"/>
    <w:rsid w:val="002C53DF"/>
    <w:rsid w:val="002E1D42"/>
    <w:rsid w:val="002F4CEA"/>
    <w:rsid w:val="0030091D"/>
    <w:rsid w:val="003240AC"/>
    <w:rsid w:val="00381AAF"/>
    <w:rsid w:val="00390BAC"/>
    <w:rsid w:val="003D1DE1"/>
    <w:rsid w:val="003E7F31"/>
    <w:rsid w:val="00411156"/>
    <w:rsid w:val="0042101F"/>
    <w:rsid w:val="00433ADB"/>
    <w:rsid w:val="004529DA"/>
    <w:rsid w:val="004608CD"/>
    <w:rsid w:val="004936AF"/>
    <w:rsid w:val="004C7346"/>
    <w:rsid w:val="004D0D46"/>
    <w:rsid w:val="004D1619"/>
    <w:rsid w:val="004E7415"/>
    <w:rsid w:val="00507F8F"/>
    <w:rsid w:val="00521B74"/>
    <w:rsid w:val="00533FB0"/>
    <w:rsid w:val="0058075B"/>
    <w:rsid w:val="005972E3"/>
    <w:rsid w:val="005A232E"/>
    <w:rsid w:val="005A400F"/>
    <w:rsid w:val="005B6F0D"/>
    <w:rsid w:val="005C4846"/>
    <w:rsid w:val="005E333C"/>
    <w:rsid w:val="005F2A6C"/>
    <w:rsid w:val="005F2E98"/>
    <w:rsid w:val="00601526"/>
    <w:rsid w:val="00625D93"/>
    <w:rsid w:val="0063774B"/>
    <w:rsid w:val="00651077"/>
    <w:rsid w:val="006A1E2C"/>
    <w:rsid w:val="006B7B17"/>
    <w:rsid w:val="006D3938"/>
    <w:rsid w:val="006D502A"/>
    <w:rsid w:val="00733398"/>
    <w:rsid w:val="00747868"/>
    <w:rsid w:val="00763007"/>
    <w:rsid w:val="0079276E"/>
    <w:rsid w:val="0079354B"/>
    <w:rsid w:val="007B35A9"/>
    <w:rsid w:val="007B6F11"/>
    <w:rsid w:val="007C4B7F"/>
    <w:rsid w:val="00807CCD"/>
    <w:rsid w:val="0081060F"/>
    <w:rsid w:val="00817653"/>
    <w:rsid w:val="008301E9"/>
    <w:rsid w:val="00851458"/>
    <w:rsid w:val="008815FD"/>
    <w:rsid w:val="008A73FE"/>
    <w:rsid w:val="008C12CE"/>
    <w:rsid w:val="00904FFC"/>
    <w:rsid w:val="00922001"/>
    <w:rsid w:val="00924FFE"/>
    <w:rsid w:val="00930B38"/>
    <w:rsid w:val="00936712"/>
    <w:rsid w:val="00936E45"/>
    <w:rsid w:val="00941377"/>
    <w:rsid w:val="00981493"/>
    <w:rsid w:val="00985907"/>
    <w:rsid w:val="00992DBA"/>
    <w:rsid w:val="009C0C96"/>
    <w:rsid w:val="009E6C03"/>
    <w:rsid w:val="009F56A7"/>
    <w:rsid w:val="00A10A83"/>
    <w:rsid w:val="00A1486F"/>
    <w:rsid w:val="00A30EA6"/>
    <w:rsid w:val="00A42EF5"/>
    <w:rsid w:val="00A84CCB"/>
    <w:rsid w:val="00AA5E9B"/>
    <w:rsid w:val="00AE48FE"/>
    <w:rsid w:val="00AF1D5B"/>
    <w:rsid w:val="00B0368E"/>
    <w:rsid w:val="00B46AF7"/>
    <w:rsid w:val="00B55B58"/>
    <w:rsid w:val="00B74A43"/>
    <w:rsid w:val="00B8269A"/>
    <w:rsid w:val="00B84B79"/>
    <w:rsid w:val="00BA0470"/>
    <w:rsid w:val="00BA0D03"/>
    <w:rsid w:val="00BA231A"/>
    <w:rsid w:val="00BD6AA4"/>
    <w:rsid w:val="00BF43B5"/>
    <w:rsid w:val="00C00F4C"/>
    <w:rsid w:val="00C32459"/>
    <w:rsid w:val="00C66322"/>
    <w:rsid w:val="00C67312"/>
    <w:rsid w:val="00C7451D"/>
    <w:rsid w:val="00CD1264"/>
    <w:rsid w:val="00CD5E65"/>
    <w:rsid w:val="00D10C52"/>
    <w:rsid w:val="00D176FF"/>
    <w:rsid w:val="00D8728C"/>
    <w:rsid w:val="00DA2090"/>
    <w:rsid w:val="00DD50D6"/>
    <w:rsid w:val="00DF2AC5"/>
    <w:rsid w:val="00E05336"/>
    <w:rsid w:val="00E12664"/>
    <w:rsid w:val="00E36ABC"/>
    <w:rsid w:val="00E50D63"/>
    <w:rsid w:val="00E669F0"/>
    <w:rsid w:val="00ED5B90"/>
    <w:rsid w:val="00EF19FB"/>
    <w:rsid w:val="00EF5CF0"/>
    <w:rsid w:val="00F22CF7"/>
    <w:rsid w:val="00F25DA3"/>
    <w:rsid w:val="00F261BB"/>
    <w:rsid w:val="00F7722A"/>
    <w:rsid w:val="00FA77F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14732F-BF99-41A8-AAB6-3F13819C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6B7B17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091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0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.berthol\Desktop\Impression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5C5C9-D6A7-42D4-BD64-72D4FA69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Impression</Template>
  <TotalTime>0</TotalTime>
  <Pages>2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BERTHOL Fabienne SA CL NORMALE DEF</dc:creator>
  <cp:lastModifiedBy>FIESCHI GRANGE Catherine ADJOINT ADMI PRIN</cp:lastModifiedBy>
  <cp:revision>2</cp:revision>
  <cp:lastPrinted>2021-05-20T09:15:00Z</cp:lastPrinted>
  <dcterms:created xsi:type="dcterms:W3CDTF">2021-05-21T07:17:00Z</dcterms:created>
  <dcterms:modified xsi:type="dcterms:W3CDTF">2021-05-21T07:17:00Z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