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3" w:type="dxa"/>
        <w:tblInd w:w="-575" w:type="dxa"/>
        <w:tblCellMar>
          <w:left w:w="120" w:type="dxa"/>
          <w:right w:w="120" w:type="dxa"/>
        </w:tblCellMar>
        <w:tblLook w:val="0000" w:firstRow="0" w:lastRow="0" w:firstColumn="0" w:lastColumn="0" w:noHBand="0" w:noVBand="0"/>
      </w:tblPr>
      <w:tblGrid>
        <w:gridCol w:w="4820"/>
        <w:gridCol w:w="5433"/>
      </w:tblGrid>
      <w:tr w:rsidR="005E680E" w14:paraId="48143492" w14:textId="77777777" w:rsidTr="004011E9">
        <w:trPr>
          <w:trHeight w:val="5806"/>
        </w:trPr>
        <w:tc>
          <w:tcPr>
            <w:tcW w:w="4820" w:type="dxa"/>
            <w:tcBorders>
              <w:top w:val="single" w:sz="6" w:space="0" w:color="FFFFFF"/>
              <w:left w:val="single" w:sz="6" w:space="0" w:color="FFFFFF"/>
              <w:bottom w:val="single" w:sz="6" w:space="0" w:color="FFFFFF"/>
              <w:right w:val="single" w:sz="6" w:space="0" w:color="FFFFFF"/>
            </w:tcBorders>
          </w:tcPr>
          <w:p w14:paraId="355AECE3" w14:textId="0EB6580B" w:rsidR="005E680E" w:rsidRDefault="005E680E" w:rsidP="005E680E">
            <w:pPr>
              <w:spacing w:after="0" w:line="240" w:lineRule="auto"/>
              <w:ind w:right="-104"/>
              <w:jc w:val="center"/>
              <w:rPr>
                <w:b/>
                <w:bCs/>
              </w:rPr>
            </w:pPr>
            <w:r>
              <w:rPr>
                <w:b/>
                <w:bCs/>
              </w:rPr>
              <w:t>TRIBUNAL ADMINISTRATIF</w:t>
            </w:r>
          </w:p>
          <w:p w14:paraId="7C3E9B33" w14:textId="77777777" w:rsidR="005E680E" w:rsidRDefault="005E680E" w:rsidP="005E680E">
            <w:pPr>
              <w:spacing w:after="0" w:line="240" w:lineRule="auto"/>
              <w:ind w:right="-104"/>
              <w:jc w:val="center"/>
              <w:rPr>
                <w:b/>
                <w:bCs/>
              </w:rPr>
            </w:pPr>
            <w:r>
              <w:rPr>
                <w:b/>
                <w:bCs/>
              </w:rPr>
              <w:t>DE LA POLYNÉSIE FRANÇAISE</w:t>
            </w:r>
          </w:p>
          <w:p w14:paraId="08D4F276" w14:textId="77777777" w:rsidR="005E680E" w:rsidRDefault="005E680E" w:rsidP="005E680E">
            <w:pPr>
              <w:spacing w:after="0" w:line="240" w:lineRule="auto"/>
              <w:ind w:left="306" w:right="-104" w:firstLine="851"/>
              <w:rPr>
                <w:b/>
                <w:bCs/>
              </w:rPr>
            </w:pPr>
          </w:p>
          <w:p w14:paraId="6C6640F4" w14:textId="4DFA9DCA" w:rsidR="005E680E" w:rsidRDefault="005E680E" w:rsidP="005E680E">
            <w:pPr>
              <w:spacing w:after="0" w:line="240" w:lineRule="auto"/>
              <w:ind w:right="-104"/>
              <w:rPr>
                <w:b/>
                <w:bCs/>
              </w:rPr>
            </w:pPr>
            <w:r>
              <w:rPr>
                <w:b/>
                <w:bCs/>
              </w:rPr>
              <w:t>N° 2300413</w:t>
            </w:r>
          </w:p>
          <w:p w14:paraId="29D6B14D" w14:textId="77777777" w:rsidR="005E680E" w:rsidRDefault="005E680E" w:rsidP="005E680E">
            <w:pPr>
              <w:spacing w:after="0" w:line="240" w:lineRule="auto"/>
              <w:ind w:right="-104"/>
            </w:pPr>
            <w:r>
              <w:t>___________</w:t>
            </w:r>
          </w:p>
          <w:p w14:paraId="2C5C96BD" w14:textId="77777777" w:rsidR="005E680E" w:rsidRPr="0040325E" w:rsidRDefault="005E680E" w:rsidP="005E680E">
            <w:pPr>
              <w:spacing w:after="0" w:line="240" w:lineRule="auto"/>
              <w:ind w:right="-104"/>
            </w:pPr>
          </w:p>
          <w:p w14:paraId="770F9A3D" w14:textId="193B1097" w:rsidR="005E680E" w:rsidRPr="0040325E" w:rsidRDefault="00684EE0" w:rsidP="005E680E">
            <w:pPr>
              <w:spacing w:after="0" w:line="240" w:lineRule="auto"/>
              <w:ind w:right="-104"/>
            </w:pPr>
            <w:r>
              <w:t>Mme</w:t>
            </w:r>
            <w:r w:rsidR="005E680E">
              <w:t xml:space="preserve"> </w:t>
            </w:r>
            <w:r w:rsidR="00D75006">
              <w:t>A..</w:t>
            </w:r>
          </w:p>
          <w:p w14:paraId="2C9CFE3D" w14:textId="77777777" w:rsidR="005E680E" w:rsidRPr="0040325E" w:rsidRDefault="005E680E" w:rsidP="005E680E">
            <w:pPr>
              <w:spacing w:after="0" w:line="240" w:lineRule="auto"/>
              <w:ind w:right="-104"/>
            </w:pPr>
            <w:r w:rsidRPr="0040325E">
              <w:t>___________</w:t>
            </w:r>
          </w:p>
          <w:p w14:paraId="1DD2292D" w14:textId="77777777" w:rsidR="005E680E" w:rsidRPr="0040325E" w:rsidRDefault="005E680E" w:rsidP="005E680E">
            <w:pPr>
              <w:spacing w:after="0" w:line="240" w:lineRule="auto"/>
              <w:ind w:right="-104"/>
            </w:pPr>
          </w:p>
          <w:p w14:paraId="228273F9" w14:textId="31EBD1DD" w:rsidR="005E680E" w:rsidRPr="0040325E" w:rsidRDefault="005E680E" w:rsidP="005E680E">
            <w:pPr>
              <w:spacing w:after="0" w:line="240" w:lineRule="auto"/>
              <w:ind w:right="-104"/>
            </w:pPr>
            <w:r w:rsidRPr="0040325E">
              <w:t xml:space="preserve">M. </w:t>
            </w:r>
            <w:r w:rsidR="00CC180A">
              <w:t>Devillers</w:t>
            </w:r>
          </w:p>
          <w:p w14:paraId="01A7DC05" w14:textId="7ABDB6F1" w:rsidR="005E680E" w:rsidRPr="0040325E" w:rsidRDefault="00CC180A" w:rsidP="005E680E">
            <w:pPr>
              <w:spacing w:after="0" w:line="240" w:lineRule="auto"/>
              <w:ind w:right="-104"/>
            </w:pPr>
            <w:r>
              <w:t>Président-r</w:t>
            </w:r>
            <w:r w:rsidR="005E680E" w:rsidRPr="0040325E">
              <w:t>apporteur</w:t>
            </w:r>
          </w:p>
          <w:p w14:paraId="1FB06703" w14:textId="77777777" w:rsidR="005E680E" w:rsidRPr="0040325E" w:rsidRDefault="005E680E" w:rsidP="005E680E">
            <w:pPr>
              <w:spacing w:after="0" w:line="240" w:lineRule="auto"/>
              <w:ind w:right="-104"/>
            </w:pPr>
            <w:r w:rsidRPr="0040325E">
              <w:t>___________</w:t>
            </w:r>
          </w:p>
          <w:p w14:paraId="4D6CA499" w14:textId="77777777" w:rsidR="005E680E" w:rsidRPr="0040325E" w:rsidRDefault="005E680E" w:rsidP="005E680E">
            <w:pPr>
              <w:spacing w:after="0" w:line="240" w:lineRule="auto"/>
              <w:ind w:left="306" w:right="-104" w:firstLine="851"/>
            </w:pPr>
          </w:p>
          <w:p w14:paraId="5BF36400" w14:textId="77777777" w:rsidR="005E680E" w:rsidRPr="0040325E" w:rsidRDefault="005E680E" w:rsidP="005E680E">
            <w:pPr>
              <w:spacing w:after="0" w:line="240" w:lineRule="auto"/>
              <w:ind w:right="-104"/>
            </w:pPr>
            <w:r w:rsidRPr="0040325E">
              <w:t>Mme Theulier de Saint-Germain</w:t>
            </w:r>
          </w:p>
          <w:p w14:paraId="23503110" w14:textId="77777777" w:rsidR="005E680E" w:rsidRPr="0040325E" w:rsidRDefault="005E680E" w:rsidP="005E680E">
            <w:pPr>
              <w:spacing w:after="0" w:line="240" w:lineRule="auto"/>
              <w:ind w:right="-104"/>
            </w:pPr>
            <w:r w:rsidRPr="0040325E">
              <w:t>Rapporteure publique</w:t>
            </w:r>
          </w:p>
          <w:p w14:paraId="5676FD37" w14:textId="77777777" w:rsidR="005E680E" w:rsidRPr="0040325E" w:rsidRDefault="005E680E" w:rsidP="005E680E">
            <w:pPr>
              <w:spacing w:after="0" w:line="240" w:lineRule="auto"/>
              <w:ind w:right="-104"/>
            </w:pPr>
            <w:r w:rsidRPr="0040325E">
              <w:t>___________</w:t>
            </w:r>
          </w:p>
          <w:p w14:paraId="2DDD0EFB" w14:textId="77777777" w:rsidR="005E680E" w:rsidRPr="0040325E" w:rsidRDefault="005E680E" w:rsidP="005E680E">
            <w:pPr>
              <w:spacing w:after="0" w:line="240" w:lineRule="auto"/>
              <w:ind w:right="-104"/>
            </w:pPr>
          </w:p>
          <w:p w14:paraId="14949185" w14:textId="77777777" w:rsidR="005E680E" w:rsidRPr="0040325E" w:rsidRDefault="005E680E" w:rsidP="005E680E">
            <w:pPr>
              <w:spacing w:after="0" w:line="240" w:lineRule="auto"/>
              <w:ind w:right="-104"/>
            </w:pPr>
            <w:r w:rsidRPr="0040325E">
              <w:t xml:space="preserve">Audience du 8 mars 2023    </w:t>
            </w:r>
          </w:p>
          <w:p w14:paraId="229F6918" w14:textId="029D3726" w:rsidR="005E680E" w:rsidRPr="0040325E" w:rsidRDefault="005E680E" w:rsidP="005E680E">
            <w:pPr>
              <w:spacing w:after="0" w:line="240" w:lineRule="auto"/>
              <w:ind w:right="-104"/>
            </w:pPr>
            <w:r w:rsidRPr="0040325E">
              <w:t xml:space="preserve">Décision du </w:t>
            </w:r>
            <w:r w:rsidR="00297D90">
              <w:t>19</w:t>
            </w:r>
            <w:r w:rsidRPr="0040325E">
              <w:t xml:space="preserve"> mars 2023    </w:t>
            </w:r>
          </w:p>
          <w:p w14:paraId="588F8606" w14:textId="3EE08517" w:rsidR="005E680E" w:rsidRDefault="005E680E" w:rsidP="005E680E">
            <w:pPr>
              <w:pStyle w:val="corps-de-texte"/>
              <w:widowControl w:val="0"/>
              <w:autoSpaceDE w:val="0"/>
              <w:autoSpaceDN w:val="0"/>
              <w:adjustRightInd w:val="0"/>
              <w:ind w:firstLine="13"/>
            </w:pPr>
            <w:r w:rsidRPr="0040325E">
              <w:t>__________</w:t>
            </w:r>
          </w:p>
          <w:p w14:paraId="0F28FB06" w14:textId="77777777" w:rsidR="004011E9" w:rsidRPr="00DC7987" w:rsidRDefault="004011E9" w:rsidP="004011E9">
            <w:pPr>
              <w:spacing w:after="58" w:line="240" w:lineRule="auto"/>
              <w:rPr>
                <w:rFonts w:eastAsia="Times New Roman"/>
                <w:lang w:eastAsia="fr-FR"/>
              </w:rPr>
            </w:pPr>
            <w:r w:rsidRPr="00DC7987">
              <w:rPr>
                <w:rFonts w:eastAsia="Times New Roman"/>
                <w:lang w:eastAsia="fr-FR"/>
              </w:rPr>
              <w:t>135-01-04</w:t>
            </w:r>
          </w:p>
          <w:p w14:paraId="3232DCD0" w14:textId="77777777" w:rsidR="004011E9" w:rsidRPr="00DC7987" w:rsidRDefault="004011E9" w:rsidP="004011E9">
            <w:pPr>
              <w:spacing w:after="58" w:line="240" w:lineRule="auto"/>
              <w:rPr>
                <w:rFonts w:eastAsia="Times New Roman"/>
                <w:lang w:eastAsia="fr-FR"/>
              </w:rPr>
            </w:pPr>
            <w:r w:rsidRPr="00DC7987">
              <w:rPr>
                <w:rFonts w:eastAsia="Times New Roman"/>
                <w:lang w:eastAsia="fr-FR"/>
              </w:rPr>
              <w:t>C</w:t>
            </w:r>
          </w:p>
          <w:p w14:paraId="45E4B740" w14:textId="4B45FFF6" w:rsidR="005E680E" w:rsidRDefault="005E680E" w:rsidP="005E680E">
            <w:pPr>
              <w:pStyle w:val="corps-de-texte"/>
              <w:widowControl w:val="0"/>
              <w:tabs>
                <w:tab w:val="left" w:pos="1578"/>
              </w:tabs>
              <w:autoSpaceDE w:val="0"/>
              <w:autoSpaceDN w:val="0"/>
              <w:adjustRightInd w:val="0"/>
              <w:ind w:hanging="426"/>
            </w:pPr>
          </w:p>
        </w:tc>
        <w:tc>
          <w:tcPr>
            <w:tcW w:w="5433" w:type="dxa"/>
            <w:tcBorders>
              <w:top w:val="single" w:sz="6" w:space="0" w:color="FFFFFF"/>
              <w:left w:val="single" w:sz="6" w:space="0" w:color="FFFFFF"/>
              <w:bottom w:val="single" w:sz="6" w:space="0" w:color="FFFFFF"/>
              <w:right w:val="single" w:sz="6" w:space="0" w:color="FFFFFF"/>
            </w:tcBorders>
          </w:tcPr>
          <w:p w14:paraId="7256E006" w14:textId="77777777" w:rsidR="005E680E" w:rsidRDefault="005E680E" w:rsidP="005E680E">
            <w:pPr>
              <w:pStyle w:val="En-tte"/>
              <w:tabs>
                <w:tab w:val="clear" w:pos="4536"/>
                <w:tab w:val="clear" w:pos="9072"/>
              </w:tabs>
              <w:ind w:left="186" w:firstLine="851"/>
              <w:rPr>
                <w:color w:val="000000"/>
                <w:lang w:val="fr-FR"/>
              </w:rPr>
            </w:pPr>
          </w:p>
          <w:p w14:paraId="09DD34DA" w14:textId="77777777" w:rsidR="005E680E" w:rsidRDefault="005E680E" w:rsidP="005E680E">
            <w:pPr>
              <w:spacing w:after="0" w:line="240" w:lineRule="auto"/>
              <w:ind w:left="186" w:firstLine="851"/>
              <w:rPr>
                <w:color w:val="000000"/>
              </w:rPr>
            </w:pPr>
          </w:p>
          <w:p w14:paraId="06414D9D" w14:textId="77777777" w:rsidR="005E680E" w:rsidRDefault="005E680E" w:rsidP="005E680E">
            <w:pPr>
              <w:spacing w:after="0" w:line="240" w:lineRule="auto"/>
              <w:ind w:left="186" w:firstLine="851"/>
              <w:rPr>
                <w:color w:val="000000"/>
              </w:rPr>
            </w:pPr>
          </w:p>
          <w:p w14:paraId="124B3F47" w14:textId="77777777" w:rsidR="005E680E" w:rsidRDefault="005E680E" w:rsidP="005E680E">
            <w:pPr>
              <w:spacing w:after="0" w:line="240" w:lineRule="auto"/>
              <w:ind w:left="186" w:firstLine="851"/>
              <w:rPr>
                <w:color w:val="000000"/>
              </w:rPr>
            </w:pPr>
          </w:p>
          <w:p w14:paraId="6BC745F5" w14:textId="77777777" w:rsidR="005E680E" w:rsidRDefault="005E680E" w:rsidP="005E680E">
            <w:pPr>
              <w:spacing w:after="0" w:line="240" w:lineRule="auto"/>
              <w:ind w:left="-66"/>
              <w:jc w:val="center"/>
              <w:rPr>
                <w:b/>
                <w:bCs/>
                <w:color w:val="000000"/>
              </w:rPr>
            </w:pPr>
            <w:r>
              <w:rPr>
                <w:b/>
                <w:bCs/>
                <w:color w:val="000000"/>
              </w:rPr>
              <w:t>RÉPUBLIQUE FRANÇAISE</w:t>
            </w:r>
          </w:p>
          <w:p w14:paraId="56D3A690" w14:textId="77777777" w:rsidR="005E680E" w:rsidRDefault="005E680E" w:rsidP="005E680E">
            <w:pPr>
              <w:spacing w:after="0" w:line="240" w:lineRule="auto"/>
              <w:ind w:left="-66"/>
              <w:rPr>
                <w:b/>
                <w:bCs/>
                <w:color w:val="000000"/>
              </w:rPr>
            </w:pPr>
          </w:p>
          <w:p w14:paraId="10A9C525" w14:textId="77777777" w:rsidR="005E680E" w:rsidRDefault="005E680E" w:rsidP="005E680E">
            <w:pPr>
              <w:spacing w:after="0" w:line="240" w:lineRule="auto"/>
              <w:ind w:left="-66"/>
              <w:rPr>
                <w:b/>
                <w:bCs/>
                <w:color w:val="000000"/>
              </w:rPr>
            </w:pPr>
          </w:p>
          <w:p w14:paraId="5BFCE652" w14:textId="77777777" w:rsidR="005E680E" w:rsidRDefault="005E680E" w:rsidP="005E680E">
            <w:pPr>
              <w:spacing w:after="0" w:line="240" w:lineRule="auto"/>
              <w:ind w:left="-66"/>
              <w:rPr>
                <w:b/>
                <w:bCs/>
                <w:color w:val="000000"/>
              </w:rPr>
            </w:pPr>
          </w:p>
          <w:p w14:paraId="101CB561" w14:textId="77777777" w:rsidR="005E680E" w:rsidRDefault="005E680E" w:rsidP="005E680E">
            <w:pPr>
              <w:spacing w:after="0" w:line="240" w:lineRule="auto"/>
              <w:ind w:left="-66"/>
              <w:jc w:val="center"/>
              <w:rPr>
                <w:b/>
                <w:bCs/>
                <w:color w:val="000000"/>
              </w:rPr>
            </w:pPr>
            <w:r>
              <w:rPr>
                <w:b/>
                <w:bCs/>
                <w:color w:val="000000"/>
              </w:rPr>
              <w:t>AU NOM DU PEUPLE FRANÇAIS</w:t>
            </w:r>
          </w:p>
          <w:p w14:paraId="3866F8B2" w14:textId="77777777" w:rsidR="005E680E" w:rsidRDefault="005E680E" w:rsidP="005E680E">
            <w:pPr>
              <w:spacing w:after="0" w:line="240" w:lineRule="auto"/>
              <w:ind w:left="-66"/>
              <w:rPr>
                <w:b/>
                <w:bCs/>
                <w:color w:val="000000"/>
              </w:rPr>
            </w:pPr>
          </w:p>
          <w:p w14:paraId="615F8FD1" w14:textId="77777777" w:rsidR="005E680E" w:rsidRDefault="005E680E" w:rsidP="005E680E">
            <w:pPr>
              <w:spacing w:after="0" w:line="240" w:lineRule="auto"/>
              <w:ind w:left="-66"/>
              <w:rPr>
                <w:color w:val="000000"/>
              </w:rPr>
            </w:pPr>
          </w:p>
          <w:p w14:paraId="2A1D25E2" w14:textId="77777777" w:rsidR="005E680E" w:rsidRDefault="005E680E" w:rsidP="005E680E">
            <w:pPr>
              <w:spacing w:after="0" w:line="240" w:lineRule="auto"/>
              <w:ind w:left="-66"/>
              <w:rPr>
                <w:color w:val="000000"/>
              </w:rPr>
            </w:pPr>
          </w:p>
          <w:p w14:paraId="3B432A97" w14:textId="77777777" w:rsidR="005E680E" w:rsidRDefault="005E680E" w:rsidP="005E680E">
            <w:pPr>
              <w:spacing w:after="0" w:line="240" w:lineRule="auto"/>
              <w:ind w:left="-66"/>
              <w:jc w:val="center"/>
              <w:rPr>
                <w:color w:val="000000"/>
              </w:rPr>
            </w:pPr>
            <w:r>
              <w:rPr>
                <w:color w:val="000000"/>
              </w:rPr>
              <w:t>Le tribunal administratif de la Polynésie française</w:t>
            </w:r>
          </w:p>
          <w:p w14:paraId="1AC5B461" w14:textId="77777777" w:rsidR="005E680E" w:rsidRDefault="005E680E" w:rsidP="005E680E">
            <w:pPr>
              <w:spacing w:after="0" w:line="240" w:lineRule="auto"/>
              <w:ind w:left="-66"/>
              <w:rPr>
                <w:color w:val="000000"/>
              </w:rPr>
            </w:pPr>
          </w:p>
          <w:p w14:paraId="2DA5B8B1" w14:textId="77777777" w:rsidR="005E680E" w:rsidRDefault="005E680E" w:rsidP="005E680E">
            <w:pPr>
              <w:spacing w:after="0" w:line="240" w:lineRule="auto"/>
              <w:ind w:left="-66"/>
              <w:jc w:val="center"/>
              <w:rPr>
                <w:color w:val="000000"/>
              </w:rPr>
            </w:pPr>
          </w:p>
          <w:p w14:paraId="49AB34C5" w14:textId="77777777" w:rsidR="005E680E" w:rsidRDefault="005E680E" w:rsidP="005E680E">
            <w:pPr>
              <w:spacing w:after="0" w:line="240" w:lineRule="auto"/>
              <w:ind w:left="186" w:firstLine="851"/>
              <w:rPr>
                <w:color w:val="000000"/>
              </w:rPr>
            </w:pPr>
          </w:p>
        </w:tc>
      </w:tr>
    </w:tbl>
    <w:p w14:paraId="740B5847" w14:textId="6666F3DF" w:rsidR="00DC7987" w:rsidRPr="003C6BEE" w:rsidRDefault="00DC7987" w:rsidP="003B14A3">
      <w:pPr>
        <w:tabs>
          <w:tab w:val="left" w:pos="1134"/>
        </w:tabs>
        <w:spacing w:after="0" w:line="240" w:lineRule="auto"/>
        <w:ind w:firstLine="851"/>
        <w:jc w:val="both"/>
        <w:rPr>
          <w:rFonts w:eastAsia="Times New Roman"/>
          <w:lang w:eastAsia="fr-FR"/>
        </w:rPr>
      </w:pPr>
      <w:r w:rsidRPr="00DC7987">
        <w:rPr>
          <w:rFonts w:eastAsia="Times New Roman"/>
          <w:lang w:eastAsia="fr-FR"/>
        </w:rPr>
        <w:t>Vu la procédure suivante :</w:t>
      </w:r>
    </w:p>
    <w:p w14:paraId="6F7F3B42" w14:textId="77777777" w:rsidR="00CC23E4" w:rsidRDefault="00CC23E4" w:rsidP="003B14A3">
      <w:pPr>
        <w:tabs>
          <w:tab w:val="left" w:pos="1134"/>
        </w:tabs>
        <w:spacing w:after="0" w:line="240" w:lineRule="auto"/>
        <w:ind w:firstLine="851"/>
        <w:jc w:val="both"/>
        <w:rPr>
          <w:rFonts w:eastAsia="Times New Roman"/>
          <w:lang w:eastAsia="fr-FR"/>
        </w:rPr>
      </w:pPr>
    </w:p>
    <w:p w14:paraId="7C7D4359" w14:textId="7A552168" w:rsidR="009813EC" w:rsidRPr="003C6BEE" w:rsidRDefault="009813EC" w:rsidP="003B14A3">
      <w:pPr>
        <w:tabs>
          <w:tab w:val="left" w:pos="1134"/>
        </w:tabs>
        <w:spacing w:after="0" w:line="240" w:lineRule="auto"/>
        <w:ind w:firstLine="851"/>
        <w:jc w:val="both"/>
      </w:pPr>
      <w:r w:rsidRPr="003C6BEE">
        <w:rPr>
          <w:rFonts w:eastAsia="Times New Roman"/>
          <w:lang w:eastAsia="fr-FR"/>
        </w:rPr>
        <w:t xml:space="preserve">Par une demande, enregistrée le 7 juin 2023, </w:t>
      </w:r>
      <w:r w:rsidRPr="003C6BEE">
        <w:t xml:space="preserve">Mme </w:t>
      </w:r>
      <w:r w:rsidR="00D75006">
        <w:t>D..</w:t>
      </w:r>
      <w:r w:rsidRPr="003C6BEE">
        <w:t xml:space="preserve"> </w:t>
      </w:r>
      <w:r w:rsidR="00D75006">
        <w:t>A..</w:t>
      </w:r>
      <w:r w:rsidRPr="003C6BEE">
        <w:t>, représenté</w:t>
      </w:r>
      <w:r w:rsidR="00B8449C">
        <w:t xml:space="preserve">e </w:t>
      </w:r>
      <w:r w:rsidRPr="003C6BEE">
        <w:t xml:space="preserve">par Me Baron, a demandé au tribunal, sur le fondement de l’article </w:t>
      </w:r>
      <w:r w:rsidRPr="003C6BEE">
        <w:rPr>
          <w:rStyle w:val="matchlocations"/>
        </w:rPr>
        <w:t>L. 911-4</w:t>
      </w:r>
      <w:r w:rsidRPr="003C6BEE">
        <w:t xml:space="preserve"> du code de justice administrative, de prescrire les mesures qu’implique l’exécution du jugement n° 2100598 du 29 septembre 2022 rectifié par ordonnance</w:t>
      </w:r>
      <w:r w:rsidR="001E53C5" w:rsidRPr="003C6BEE">
        <w:t xml:space="preserve"> </w:t>
      </w:r>
      <w:r w:rsidRPr="003C6BEE">
        <w:t xml:space="preserve">du 30 septembre 2022, annulant la décision du 19 décembre 2021 par laquelle le maire de la commune de Moorea-Maiao a rejeté la demande d’inscription à la cantine scolaire de son fils, </w:t>
      </w:r>
      <w:r w:rsidR="00D75006">
        <w:t>B..</w:t>
      </w:r>
      <w:r w:rsidRPr="003C6BEE">
        <w:t xml:space="preserve"> </w:t>
      </w:r>
      <w:r w:rsidR="00D75006">
        <w:rPr>
          <w:rStyle w:val="matchlocations"/>
        </w:rPr>
        <w:t>C..</w:t>
      </w:r>
      <w:r w:rsidRPr="003C6BEE">
        <w:t xml:space="preserve">, et a refusé de modifier l’article 4 du règlement intérieur de la restauration scolaire de la commune, enjoignant au maire de la commune de Moorea-Maiao de convoquer le conseil municipal de cette commune afin de procéder à l’abrogation de l’article 4 du règlement intérieur de la restauration scolaire de la commune en tant qu’il ne permet pas aux élèves atteints d’une allergie alimentaire d’accéder à la restauration scolaire de la commune, dans un délai de deux mois à compter de la notification du présent jugement et de procéder au réexamen de la demande de Mme </w:t>
      </w:r>
      <w:r w:rsidR="00D75006">
        <w:t>A..</w:t>
      </w:r>
      <w:r w:rsidRPr="003C6BEE">
        <w:t xml:space="preserve"> tendant à l’inscription de son fils à la cantine scolaire et de trouver une solution adaptée afin que cet enfant puisse accéder aux locaux de la cantine scolaire et, le cas échéant, bénéficier d’un panier repas préparé par les soins et sous la responsabilité de ses parents, dans un délai d’un mois à compter de la notification du présent jugement, enfin, mettant à la charge de la commune de Moorea-Maiao une somme de 150 000 F CFP à verser à Me Baron, avocat de Mme </w:t>
      </w:r>
      <w:r w:rsidR="00D75006">
        <w:t>A..</w:t>
      </w:r>
      <w:r w:rsidRPr="003C6BEE">
        <w:t>, au titre des articles L. 761-1 du code de justice administrative et 37 de la loi du 10 juillet 1991, sous réserve de sa renonciation à percevoir la part contributive de l’Etat.</w:t>
      </w:r>
    </w:p>
    <w:p w14:paraId="113D4E85" w14:textId="77777777" w:rsidR="009813EC" w:rsidRPr="003C6BEE" w:rsidRDefault="009813EC" w:rsidP="002C5EB9">
      <w:pPr>
        <w:tabs>
          <w:tab w:val="left" w:pos="1134"/>
        </w:tabs>
        <w:spacing w:after="120" w:line="240" w:lineRule="auto"/>
        <w:ind w:firstLine="851"/>
      </w:pPr>
    </w:p>
    <w:p w14:paraId="5F0CBE68" w14:textId="71AF03FA" w:rsidR="009813EC" w:rsidRPr="003C6BEE" w:rsidRDefault="00562290" w:rsidP="00CC23E4">
      <w:pPr>
        <w:tabs>
          <w:tab w:val="left" w:pos="1134"/>
        </w:tabs>
        <w:spacing w:after="120" w:line="240" w:lineRule="auto"/>
        <w:ind w:firstLine="851"/>
        <w:jc w:val="both"/>
      </w:pPr>
      <w:r w:rsidRPr="003C6BEE">
        <w:t>Elle soutient qu’aucune</w:t>
      </w:r>
      <w:r w:rsidR="009813EC" w:rsidRPr="003C6BEE">
        <w:t xml:space="preserve"> des dispositions du jugement n’a été respectée par la commune de Moorea-Maiao</w:t>
      </w:r>
      <w:r w:rsidRPr="003C6BEE">
        <w:t>.</w:t>
      </w:r>
    </w:p>
    <w:p w14:paraId="3981671C" w14:textId="77777777" w:rsidR="00CC23E4" w:rsidRDefault="00CC23E4" w:rsidP="00CC23E4">
      <w:pPr>
        <w:pStyle w:val="NormalWeb"/>
        <w:tabs>
          <w:tab w:val="left" w:pos="1134"/>
        </w:tabs>
        <w:spacing w:before="0" w:beforeAutospacing="0" w:after="0" w:afterAutospacing="0"/>
        <w:ind w:firstLine="851"/>
        <w:jc w:val="both"/>
      </w:pPr>
    </w:p>
    <w:p w14:paraId="0A8E9FC5" w14:textId="765BC42A" w:rsidR="00562290" w:rsidRPr="003C6BEE" w:rsidRDefault="00562290" w:rsidP="00CC23E4">
      <w:pPr>
        <w:pStyle w:val="NormalWeb"/>
        <w:tabs>
          <w:tab w:val="left" w:pos="1134"/>
        </w:tabs>
        <w:spacing w:before="0" w:beforeAutospacing="0" w:after="0" w:afterAutospacing="0"/>
        <w:ind w:firstLine="851"/>
        <w:jc w:val="both"/>
      </w:pPr>
      <w:r w:rsidRPr="003C6BEE">
        <w:lastRenderedPageBreak/>
        <w:t>Par une ordonnance du 8 septembre 2023, le président du tribunal a, en application des dispositions de l’article R. 921-6 du code de justice administrative, décidé l’ouverture d’une procédure juridictionnelle.</w:t>
      </w:r>
    </w:p>
    <w:p w14:paraId="1C9411EC" w14:textId="77777777" w:rsidR="00562290" w:rsidRPr="003C6BEE" w:rsidRDefault="00562290" w:rsidP="00CC23E4">
      <w:pPr>
        <w:pStyle w:val="NormalWeb"/>
        <w:tabs>
          <w:tab w:val="left" w:pos="1134"/>
        </w:tabs>
        <w:spacing w:before="0" w:beforeAutospacing="0" w:after="0" w:afterAutospacing="0"/>
        <w:ind w:firstLine="851"/>
        <w:jc w:val="both"/>
      </w:pPr>
      <w:r w:rsidRPr="003C6BEE">
        <w:t> </w:t>
      </w:r>
    </w:p>
    <w:p w14:paraId="0339AFA2" w14:textId="7939EC78" w:rsidR="00DC7987" w:rsidRPr="003C6BEE" w:rsidRDefault="00DC7987" w:rsidP="00CC23E4">
      <w:pPr>
        <w:pStyle w:val="NormalWeb"/>
        <w:tabs>
          <w:tab w:val="left" w:pos="1134"/>
        </w:tabs>
        <w:spacing w:before="0" w:beforeAutospacing="0" w:after="0" w:afterAutospacing="0"/>
        <w:ind w:firstLine="851"/>
        <w:jc w:val="both"/>
      </w:pPr>
      <w:r w:rsidRPr="003C6BEE">
        <w:t xml:space="preserve">Par </w:t>
      </w:r>
      <w:r w:rsidR="009813EC" w:rsidRPr="003C6BEE">
        <w:t>un mémoire</w:t>
      </w:r>
      <w:r w:rsidRPr="003C6BEE">
        <w:t xml:space="preserve"> enregistré le 6 octobre 2023,</w:t>
      </w:r>
      <w:r w:rsidR="001F281E">
        <w:t xml:space="preserve"> </w:t>
      </w:r>
      <w:r w:rsidR="00562290" w:rsidRPr="003C6BEE">
        <w:t xml:space="preserve">Mme </w:t>
      </w:r>
      <w:r w:rsidR="00D75006">
        <w:t>D..</w:t>
      </w:r>
      <w:r w:rsidR="00562290" w:rsidRPr="003C6BEE">
        <w:t xml:space="preserve"> </w:t>
      </w:r>
      <w:r w:rsidR="00D75006">
        <w:t>A..</w:t>
      </w:r>
      <w:r w:rsidR="00562290" w:rsidRPr="003C6BEE">
        <w:t xml:space="preserve">, représentée par Me Baron expose </w:t>
      </w:r>
      <w:r w:rsidRPr="003C6BEE">
        <w:t>que</w:t>
      </w:r>
      <w:r w:rsidR="00562290" w:rsidRPr="003C6BEE">
        <w:t xml:space="preserve"> si la commune a depuis procédé au paiement des frais irrépétibles, </w:t>
      </w:r>
      <w:r w:rsidR="009813EC" w:rsidRPr="003C6BEE">
        <w:t>le</w:t>
      </w:r>
      <w:r w:rsidRPr="003C6BEE">
        <w:rPr>
          <w:rStyle w:val="fontstyle01"/>
          <w:rFonts w:ascii="Times New Roman" w:hAnsi="Times New Roman"/>
        </w:rPr>
        <w:t xml:space="preserve"> service de la restauration scolaire refuse de prendre en charge les paniers repas qu’elle prépare pour son fils </w:t>
      </w:r>
      <w:r w:rsidR="00D75006">
        <w:rPr>
          <w:rStyle w:val="fontstyle01"/>
          <w:rFonts w:ascii="Times New Roman" w:hAnsi="Times New Roman"/>
        </w:rPr>
        <w:t xml:space="preserve">B.. </w:t>
      </w:r>
      <w:r w:rsidR="009813EC" w:rsidRPr="003C6BEE">
        <w:rPr>
          <w:rStyle w:val="fontstyle01"/>
          <w:rFonts w:ascii="Times New Roman" w:hAnsi="Times New Roman"/>
        </w:rPr>
        <w:t>et elle doit revenir à l’école à 11h30 pour déjeuner avec son fils sur une table à part</w:t>
      </w:r>
      <w:r w:rsidR="00F0372D" w:rsidRPr="003C6BEE">
        <w:rPr>
          <w:rStyle w:val="fontstyle01"/>
          <w:rFonts w:ascii="Times New Roman" w:hAnsi="Times New Roman"/>
        </w:rPr>
        <w:t xml:space="preserve"> </w:t>
      </w:r>
      <w:r w:rsidRPr="003C6BEE">
        <w:rPr>
          <w:rStyle w:val="fontstyle01"/>
          <w:rFonts w:ascii="Times New Roman" w:hAnsi="Times New Roman"/>
        </w:rPr>
        <w:t>;</w:t>
      </w:r>
      <w:r w:rsidR="009813EC" w:rsidRPr="003C6BEE">
        <w:t xml:space="preserve"> </w:t>
      </w:r>
      <w:r w:rsidR="009813EC" w:rsidRPr="003C6BEE">
        <w:rPr>
          <w:rStyle w:val="fontstyle01"/>
          <w:rFonts w:ascii="Times New Roman" w:hAnsi="Times New Roman"/>
        </w:rPr>
        <w:t>la discrimination fondée sur l’état de santé de l’enfant, qui a été relevée dans le jugement du 29 septembre 2022, persiste toujours ; elle doit</w:t>
      </w:r>
      <w:r w:rsidR="009813EC" w:rsidRPr="003C6BEE">
        <w:t xml:space="preserve"> </w:t>
      </w:r>
      <w:r w:rsidR="009813EC" w:rsidRPr="003C6BEE">
        <w:rPr>
          <w:rStyle w:val="fontstyle01"/>
          <w:rFonts w:ascii="Times New Roman" w:hAnsi="Times New Roman"/>
        </w:rPr>
        <w:t>pouvoir, lorsqu’elle amène son fils à l’école le matin, déposer à cette occasion un panier repas qui sera délivré à l’enfant par le personnel de cantine le midi, en compagnie de ses camarade</w:t>
      </w:r>
      <w:r w:rsidR="00CC23E4">
        <w:rPr>
          <w:rStyle w:val="fontstyle01"/>
          <w:rFonts w:ascii="Times New Roman" w:hAnsi="Times New Roman"/>
        </w:rPr>
        <w:t>s.</w:t>
      </w:r>
    </w:p>
    <w:p w14:paraId="4997B9BD" w14:textId="77777777" w:rsidR="00490CB4" w:rsidRDefault="00490CB4" w:rsidP="00490CB4">
      <w:pPr>
        <w:tabs>
          <w:tab w:val="left" w:pos="1134"/>
        </w:tabs>
        <w:spacing w:after="0" w:line="240" w:lineRule="auto"/>
        <w:ind w:firstLine="851"/>
        <w:rPr>
          <w:rFonts w:eastAsia="Times New Roman"/>
          <w:lang w:eastAsia="fr-FR"/>
        </w:rPr>
      </w:pPr>
    </w:p>
    <w:p w14:paraId="6780669C" w14:textId="77777777" w:rsidR="00490CB4" w:rsidRDefault="00490CB4" w:rsidP="00490CB4">
      <w:pPr>
        <w:tabs>
          <w:tab w:val="left" w:pos="1134"/>
        </w:tabs>
        <w:spacing w:after="0" w:line="240" w:lineRule="auto"/>
        <w:ind w:firstLine="851"/>
        <w:rPr>
          <w:rFonts w:eastAsia="Times New Roman"/>
          <w:lang w:eastAsia="fr-FR"/>
        </w:rPr>
      </w:pPr>
    </w:p>
    <w:p w14:paraId="68A76CEC" w14:textId="5CBD5C07" w:rsidR="009813EC" w:rsidRPr="003C6BEE" w:rsidRDefault="009813EC" w:rsidP="00490CB4">
      <w:pPr>
        <w:tabs>
          <w:tab w:val="left" w:pos="1134"/>
        </w:tabs>
        <w:spacing w:after="0" w:line="240" w:lineRule="auto"/>
        <w:ind w:firstLine="851"/>
        <w:rPr>
          <w:rFonts w:eastAsia="Times New Roman"/>
          <w:lang w:eastAsia="fr-FR"/>
        </w:rPr>
      </w:pPr>
      <w:r w:rsidRPr="003C6BEE">
        <w:rPr>
          <w:rFonts w:eastAsia="Times New Roman"/>
          <w:lang w:eastAsia="fr-FR"/>
        </w:rPr>
        <w:t>Vu la communication de la requête à</w:t>
      </w:r>
      <w:r w:rsidR="00DC7987" w:rsidRPr="00DC7987">
        <w:rPr>
          <w:rFonts w:eastAsia="Times New Roman"/>
          <w:lang w:eastAsia="fr-FR"/>
        </w:rPr>
        <w:t xml:space="preserve"> la commune de Moorea-Maiao</w:t>
      </w:r>
      <w:r w:rsidRPr="003C6BEE">
        <w:rPr>
          <w:rFonts w:eastAsia="Times New Roman"/>
          <w:lang w:eastAsia="fr-FR"/>
        </w:rPr>
        <w:t> ;</w:t>
      </w:r>
    </w:p>
    <w:p w14:paraId="3F27B7C2" w14:textId="45B8B78B" w:rsidR="00DC7987" w:rsidRPr="00DC7987" w:rsidRDefault="00DC7987" w:rsidP="00CC23E4">
      <w:pPr>
        <w:tabs>
          <w:tab w:val="left" w:pos="1134"/>
        </w:tabs>
        <w:spacing w:before="280" w:after="280" w:line="240" w:lineRule="auto"/>
        <w:ind w:firstLine="851"/>
        <w:rPr>
          <w:rFonts w:eastAsia="Times New Roman"/>
          <w:lang w:eastAsia="fr-FR"/>
        </w:rPr>
      </w:pPr>
      <w:r w:rsidRPr="00DC7987">
        <w:rPr>
          <w:rFonts w:eastAsia="Times New Roman"/>
          <w:lang w:eastAsia="fr-FR"/>
        </w:rPr>
        <w:t xml:space="preserve">Mme </w:t>
      </w:r>
      <w:r w:rsidR="00D75006">
        <w:rPr>
          <w:rFonts w:eastAsia="Times New Roman"/>
          <w:lang w:eastAsia="fr-FR"/>
        </w:rPr>
        <w:t>A..</w:t>
      </w:r>
      <w:r w:rsidRPr="00DC7987">
        <w:rPr>
          <w:rFonts w:eastAsia="Times New Roman"/>
          <w:lang w:eastAsia="fr-FR"/>
        </w:rPr>
        <w:t xml:space="preserve"> a obtenu le bénéfice de l’aide juridictionnelle totale par une décision du 18 mars 2022.</w:t>
      </w:r>
    </w:p>
    <w:p w14:paraId="2388A165" w14:textId="6435EAC9" w:rsidR="00DC7987" w:rsidRPr="00DC7987" w:rsidRDefault="00DC7987" w:rsidP="00CC23E4">
      <w:pPr>
        <w:tabs>
          <w:tab w:val="left" w:pos="1134"/>
        </w:tabs>
        <w:spacing w:after="0" w:line="240" w:lineRule="auto"/>
        <w:ind w:firstLine="851"/>
        <w:rPr>
          <w:rFonts w:eastAsia="Times New Roman"/>
          <w:lang w:eastAsia="fr-FR"/>
        </w:rPr>
      </w:pPr>
      <w:r w:rsidRPr="00DC7987">
        <w:rPr>
          <w:rFonts w:eastAsia="Times New Roman"/>
          <w:lang w:eastAsia="fr-FR"/>
        </w:rPr>
        <w:t xml:space="preserve"> Par une ordonnance du </w:t>
      </w:r>
      <w:r w:rsidR="009813EC" w:rsidRPr="003C6BEE">
        <w:rPr>
          <w:rFonts w:eastAsia="Times New Roman"/>
          <w:lang w:eastAsia="fr-FR"/>
        </w:rPr>
        <w:t>15 décembre 2023</w:t>
      </w:r>
      <w:r w:rsidRPr="00DC7987">
        <w:rPr>
          <w:rFonts w:eastAsia="Times New Roman"/>
          <w:lang w:eastAsia="fr-FR"/>
        </w:rPr>
        <w:t xml:space="preserve">, la clôture de l'instruction a été fixée au </w:t>
      </w:r>
      <w:r w:rsidR="009813EC" w:rsidRPr="003C6BEE">
        <w:rPr>
          <w:rFonts w:eastAsia="Times New Roman"/>
          <w:lang w:eastAsia="fr-FR"/>
        </w:rPr>
        <w:t>5 janvier 2024.</w:t>
      </w:r>
    </w:p>
    <w:p w14:paraId="7A736627" w14:textId="185BB46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3822D523" w14:textId="77777777" w:rsidR="00DC7987" w:rsidRPr="00DC7987" w:rsidRDefault="00DC7987" w:rsidP="002C5EB9">
      <w:pPr>
        <w:tabs>
          <w:tab w:val="left" w:pos="1134"/>
        </w:tabs>
        <w:spacing w:after="120" w:line="240" w:lineRule="auto"/>
        <w:ind w:firstLine="851"/>
        <w:rPr>
          <w:rFonts w:eastAsia="Times New Roman"/>
          <w:lang w:eastAsia="fr-FR"/>
        </w:rPr>
      </w:pPr>
      <w:r w:rsidRPr="00DC7987">
        <w:rPr>
          <w:rFonts w:eastAsia="Times New Roman"/>
          <w:lang w:eastAsia="fr-FR"/>
        </w:rPr>
        <w:t>Vu la décision attaquée et les autres pièces du dossier.</w:t>
      </w:r>
    </w:p>
    <w:p w14:paraId="2B577A01"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Vu les autres pièces du dossier.</w:t>
      </w:r>
    </w:p>
    <w:p w14:paraId="55F04D7B"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7ED94EB5"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Vu :</w:t>
      </w:r>
    </w:p>
    <w:p w14:paraId="71AD6C96"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la loi organique n° 2004-192 du 27 février 2004 ;</w:t>
      </w:r>
    </w:p>
    <w:p w14:paraId="252BB9FE"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le code de l’éducation ;</w:t>
      </w:r>
    </w:p>
    <w:p w14:paraId="198B16B9"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le code des relations entre le public et l’administration ;</w:t>
      </w:r>
    </w:p>
    <w:p w14:paraId="07F37BB2"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la loi n° 91-647 du 10 juillet 1991 ;</w:t>
      </w:r>
    </w:p>
    <w:p w14:paraId="22DD0FE4"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le code de justice administrative ;</w:t>
      </w:r>
    </w:p>
    <w:p w14:paraId="15B76876"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382F270C"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Les parties ont été régulièrement averties du jour de l’audience.</w:t>
      </w:r>
    </w:p>
    <w:p w14:paraId="03F9C956"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20AD90C8"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xml:space="preserve">Ont été entendus au cours de l’audience publique : </w:t>
      </w:r>
    </w:p>
    <w:p w14:paraId="3D980666" w14:textId="6FB8BBBF"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xml:space="preserve">- le rapport de M. </w:t>
      </w:r>
      <w:r w:rsidR="00562290" w:rsidRPr="003C6BEE">
        <w:rPr>
          <w:rFonts w:eastAsia="Times New Roman"/>
          <w:lang w:eastAsia="fr-FR"/>
        </w:rPr>
        <w:t>Devillers</w:t>
      </w:r>
      <w:r w:rsidRPr="00DC7987">
        <w:rPr>
          <w:rFonts w:eastAsia="Times New Roman"/>
          <w:lang w:eastAsia="fr-FR"/>
        </w:rPr>
        <w:t xml:space="preserve">, </w:t>
      </w:r>
      <w:r w:rsidR="001F281E">
        <w:rPr>
          <w:rFonts w:eastAsia="Times New Roman"/>
          <w:lang w:eastAsia="fr-FR"/>
        </w:rPr>
        <w:t>président,</w:t>
      </w:r>
    </w:p>
    <w:p w14:paraId="0C3A444F" w14:textId="59887BC5"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les conclusions de Mme Theulier de Saint-Germain, rapporteure publique</w:t>
      </w:r>
      <w:r w:rsidR="00CC23E4">
        <w:rPr>
          <w:rFonts w:eastAsia="Times New Roman"/>
          <w:lang w:eastAsia="fr-FR"/>
        </w:rPr>
        <w:t>.</w:t>
      </w:r>
    </w:p>
    <w:p w14:paraId="325B4897"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72FCA40A" w14:textId="77777777" w:rsidR="00DC7987" w:rsidRPr="00DC7987" w:rsidRDefault="00DC7987" w:rsidP="002C5EB9">
      <w:pPr>
        <w:tabs>
          <w:tab w:val="left" w:pos="1134"/>
        </w:tabs>
        <w:spacing w:after="0" w:line="240" w:lineRule="auto"/>
        <w:ind w:firstLine="851"/>
        <w:rPr>
          <w:rFonts w:eastAsia="Times New Roman"/>
          <w:lang w:eastAsia="fr-FR"/>
        </w:rPr>
      </w:pPr>
      <w:r w:rsidRPr="00DC7987">
        <w:rPr>
          <w:rFonts w:eastAsia="Times New Roman"/>
          <w:lang w:eastAsia="fr-FR"/>
        </w:rPr>
        <w:t> </w:t>
      </w:r>
    </w:p>
    <w:p w14:paraId="612E1602" w14:textId="174E8D5F" w:rsidR="00DC7987" w:rsidRPr="003C6BEE" w:rsidRDefault="00DC7987" w:rsidP="000B2183">
      <w:pPr>
        <w:tabs>
          <w:tab w:val="left" w:pos="1134"/>
        </w:tabs>
        <w:spacing w:after="0" w:line="240" w:lineRule="auto"/>
        <w:ind w:firstLine="851"/>
        <w:jc w:val="both"/>
        <w:rPr>
          <w:rFonts w:eastAsia="Times New Roman"/>
          <w:lang w:eastAsia="fr-FR"/>
        </w:rPr>
      </w:pPr>
      <w:r w:rsidRPr="00DC7987">
        <w:rPr>
          <w:rFonts w:eastAsia="Times New Roman"/>
          <w:lang w:eastAsia="fr-FR"/>
        </w:rPr>
        <w:t>Considérant ce qui suit :</w:t>
      </w:r>
    </w:p>
    <w:p w14:paraId="22A03085" w14:textId="382D51B8" w:rsidR="00562290" w:rsidRPr="00562290" w:rsidRDefault="00562290" w:rsidP="000B2183">
      <w:pPr>
        <w:numPr>
          <w:ilvl w:val="0"/>
          <w:numId w:val="17"/>
        </w:numPr>
        <w:tabs>
          <w:tab w:val="left" w:pos="1134"/>
        </w:tabs>
        <w:spacing w:beforeAutospacing="1" w:after="0" w:afterAutospacing="1" w:line="240" w:lineRule="auto"/>
        <w:ind w:left="0" w:firstLine="851"/>
        <w:jc w:val="both"/>
        <w:rPr>
          <w:rFonts w:eastAsia="Times New Roman"/>
          <w:caps/>
          <w:lang w:eastAsia="fr-FR"/>
        </w:rPr>
      </w:pPr>
      <w:r w:rsidRPr="00562290">
        <w:rPr>
          <w:rFonts w:eastAsia="Times New Roman"/>
          <w:lang w:eastAsia="fr-FR"/>
        </w:rPr>
        <w:t>Aux termes de l’article L 911-4 du code de justice administrative : « </w:t>
      </w:r>
      <w:r w:rsidRPr="00562290">
        <w:rPr>
          <w:rFonts w:eastAsia="Times New Roman"/>
          <w:i/>
          <w:iCs/>
          <w:lang w:eastAsia="fr-FR"/>
        </w:rPr>
        <w:t>En cas d'inexécution d'un jugement ou d'un arrêt, la partie intéressée peut demander à la juridiction, une fois la décision rendue, d'en assurer l'exécution. / Si le jugement ou l'arrêt dont l'exécution est demandée n'a pas défini les mesures d'exécution, la juridiction saisie procède à cette définition. Elle peut fixer un délai d'exécution et prononcer une astreinte</w:t>
      </w:r>
      <w:r w:rsidRPr="00562290">
        <w:rPr>
          <w:rFonts w:eastAsia="Times New Roman"/>
          <w:lang w:eastAsia="fr-FR"/>
        </w:rPr>
        <w:t> ».</w:t>
      </w:r>
    </w:p>
    <w:p w14:paraId="6C67E868" w14:textId="2090B18F" w:rsidR="00CC23E4" w:rsidRPr="003C6BEE" w:rsidRDefault="00562290" w:rsidP="000B1582">
      <w:pPr>
        <w:tabs>
          <w:tab w:val="left" w:pos="1134"/>
        </w:tabs>
        <w:spacing w:after="0" w:line="240" w:lineRule="auto"/>
        <w:ind w:firstLine="851"/>
        <w:jc w:val="both"/>
      </w:pPr>
      <w:r w:rsidRPr="00562290">
        <w:rPr>
          <w:rFonts w:eastAsia="Times New Roman"/>
          <w:caps/>
          <w:lang w:eastAsia="fr-FR"/>
        </w:rPr>
        <w:t> </w:t>
      </w:r>
      <w:r w:rsidR="000B2183">
        <w:rPr>
          <w:rFonts w:eastAsia="Times New Roman"/>
          <w:caps/>
          <w:lang w:eastAsia="fr-FR"/>
        </w:rPr>
        <w:t>2.</w:t>
      </w:r>
      <w:r w:rsidRPr="003C6BEE">
        <w:rPr>
          <w:rFonts w:eastAsia="Times New Roman"/>
          <w:lang w:eastAsia="fr-FR"/>
        </w:rPr>
        <w:t xml:space="preserve"> Par un jugement définitif </w:t>
      </w:r>
      <w:r w:rsidRPr="003C6BEE">
        <w:t>n° 2100598 du 29 septembre 2022 rectifié par ordonnance du 30 septembre 2022</w:t>
      </w:r>
      <w:r w:rsidRPr="003C6BEE">
        <w:rPr>
          <w:rFonts w:eastAsia="Times New Roman"/>
          <w:lang w:eastAsia="fr-FR"/>
        </w:rPr>
        <w:t>, le tribunal a</w:t>
      </w:r>
      <w:r w:rsidR="00F0372D" w:rsidRPr="003C6BEE">
        <w:rPr>
          <w:rFonts w:eastAsia="Times New Roman"/>
          <w:lang w:eastAsia="fr-FR"/>
        </w:rPr>
        <w:t xml:space="preserve">, à la demande de </w:t>
      </w:r>
      <w:bookmarkStart w:id="0" w:name="_Hlk158296333"/>
      <w:r w:rsidR="00F0372D" w:rsidRPr="003C6BEE">
        <w:t xml:space="preserve">Mme </w:t>
      </w:r>
      <w:r w:rsidR="00D75006">
        <w:t>A..</w:t>
      </w:r>
      <w:bookmarkEnd w:id="0"/>
      <w:r w:rsidR="00F0372D" w:rsidRPr="003C6BEE">
        <w:rPr>
          <w:rStyle w:val="matchlocations"/>
        </w:rPr>
        <w:t>,</w:t>
      </w:r>
      <w:r w:rsidR="00F0372D" w:rsidRPr="003C6BEE">
        <w:rPr>
          <w:rFonts w:eastAsia="Times New Roman"/>
          <w:lang w:eastAsia="fr-FR"/>
        </w:rPr>
        <w:t xml:space="preserve"> </w:t>
      </w:r>
      <w:r w:rsidRPr="003C6BEE">
        <w:rPr>
          <w:rFonts w:eastAsia="Times New Roman"/>
          <w:lang w:eastAsia="fr-FR"/>
        </w:rPr>
        <w:t xml:space="preserve">annulé </w:t>
      </w:r>
      <w:r w:rsidRPr="003C6BEE">
        <w:t xml:space="preserve">la décision du 19 décembre 2021 par laquelle le maire de la commune de Moorea-Maiao a rejeté la demande </w:t>
      </w:r>
      <w:r w:rsidRPr="003C6BEE">
        <w:lastRenderedPageBreak/>
        <w:t xml:space="preserve">d’inscription à la cantine scolaire de son fils, </w:t>
      </w:r>
      <w:r w:rsidR="00D75006">
        <w:t>B..</w:t>
      </w:r>
      <w:r w:rsidRPr="003C6BEE">
        <w:t xml:space="preserve"> </w:t>
      </w:r>
      <w:r w:rsidR="00D75006">
        <w:rPr>
          <w:rStyle w:val="matchlocations"/>
        </w:rPr>
        <w:t>C..</w:t>
      </w:r>
      <w:r w:rsidRPr="003C6BEE">
        <w:t xml:space="preserve">, et a refusé de modifier l’article 4 du règlement intérieur de la restauration scolaire de la commune, enjoignant au maire de la commune de Moorea-Maiao de convoquer le conseil municipal de cette commune afin de procéder à l’abrogation de l’article 4 du règlement intérieur de la restauration scolaire de la commune en tant qu’il ne permet pas aux élèves atteints d’une allergie alimentaire d’accéder à la restauration scolaire de la commune, dans un délai de deux mois à compter de la notification du présent jugement et de procéder au réexamen de la demande de Mme </w:t>
      </w:r>
      <w:r w:rsidR="00D75006">
        <w:t>A..</w:t>
      </w:r>
      <w:r w:rsidRPr="003C6BEE">
        <w:t xml:space="preserve"> tendant à l’inscription de son fils à la cantine scolaire et de trouver une solution adaptée afin que cet enfant puisse accéder aux locaux de la cantine scolaire et, le cas échéant, bénéficier d’un panier repas préparé par </w:t>
      </w:r>
      <w:r w:rsidR="00572740">
        <w:t>l</w:t>
      </w:r>
      <w:r w:rsidRPr="003C6BEE">
        <w:t xml:space="preserve">es soins et sous la responsabilité de ses parents, dans un délai d’un mois à compter de la notification du présent jugement, enfin, mettant à la charge de la commune de Moorea-Maiao une somme de 150 000 FCFP à verser à Me Baron, avocat de Mme </w:t>
      </w:r>
      <w:r w:rsidR="00D75006">
        <w:t>A..</w:t>
      </w:r>
      <w:r w:rsidRPr="003C6BEE">
        <w:t>, au titre des articles L. 761-1 du code de justice administrative et 37 de la loi du 10 juillet 1991, sous réserve de sa renonciation à percevoir la part contributive de l’Etat.</w:t>
      </w:r>
    </w:p>
    <w:p w14:paraId="13B96C8C" w14:textId="6562A7F5" w:rsidR="00562290" w:rsidRPr="003C6BEE" w:rsidRDefault="00F0372D" w:rsidP="000B1582">
      <w:pPr>
        <w:pStyle w:val="NormalWeb"/>
        <w:numPr>
          <w:ilvl w:val="0"/>
          <w:numId w:val="19"/>
        </w:numPr>
        <w:tabs>
          <w:tab w:val="left" w:pos="1134"/>
        </w:tabs>
        <w:ind w:left="0" w:firstLine="851"/>
        <w:jc w:val="both"/>
      </w:pPr>
      <w:r w:rsidRPr="003C6BEE">
        <w:t xml:space="preserve">Mme </w:t>
      </w:r>
      <w:r w:rsidR="00D75006">
        <w:t>A..</w:t>
      </w:r>
      <w:r w:rsidR="003C6BEE" w:rsidRPr="003C6BEE">
        <w:t xml:space="preserve"> expose</w:t>
      </w:r>
      <w:r w:rsidRPr="003C6BEE">
        <w:t xml:space="preserve"> que le</w:t>
      </w:r>
      <w:r w:rsidRPr="003C6BEE">
        <w:rPr>
          <w:rStyle w:val="fontstyle01"/>
          <w:rFonts w:ascii="Times New Roman" w:hAnsi="Times New Roman"/>
        </w:rPr>
        <w:t xml:space="preserve"> service de la restauration scolaire refuse toujours de prendre en charge les paniers repas qu’elle prépare pour son fils</w:t>
      </w:r>
      <w:r w:rsidR="003C6BEE">
        <w:rPr>
          <w:rStyle w:val="fontstyle01"/>
          <w:rFonts w:ascii="Times New Roman" w:hAnsi="Times New Roman"/>
        </w:rPr>
        <w:t xml:space="preserve">. </w:t>
      </w:r>
      <w:r w:rsidRPr="003C6BEE">
        <w:t xml:space="preserve">A l’article 3 du dispositif du jugement du 29 septembre 2022, il est « enjoint au maire de la commune de Moorea-Maiao de procéder au réexamen de la demande de Mme </w:t>
      </w:r>
      <w:r w:rsidR="00D75006">
        <w:t>A..</w:t>
      </w:r>
      <w:r w:rsidRPr="003C6BEE">
        <w:t xml:space="preserve"> tendant à l’inscription de son fils à la cantine scolaire et de trouver une solution adaptée afin que cet enfant puisse accéder aux locaux de la cantine scolaire et, le cas échéant, bénéficier d’un panier repas préparé par </w:t>
      </w:r>
      <w:r w:rsidR="00572740">
        <w:t>l</w:t>
      </w:r>
      <w:r w:rsidRPr="003C6BEE">
        <w:t>es soins et sous la responsabilité de ses parents, dans un délai d’un mois à compter de la notification du présent jugement ». Il est constant que ces prescriptions du tribunal n’ont pas été suivies d’effet. Il y a lieu, dans ces conditions, d’assortir la même injonction d’une astreinte, d’un montant de 50 000 FCFP par jour de retard en cas d’inexécution dans un délai de 1</w:t>
      </w:r>
      <w:r w:rsidR="003C6BEE" w:rsidRPr="003C6BEE">
        <w:t>5</w:t>
      </w:r>
      <w:r w:rsidRPr="003C6BEE">
        <w:t xml:space="preserve"> jours à compter de la notification du présent jugement.</w:t>
      </w:r>
    </w:p>
    <w:p w14:paraId="0B57BFC4" w14:textId="5B4FC423" w:rsidR="00DC7987" w:rsidRPr="00DC7987" w:rsidRDefault="00DC7987" w:rsidP="000B2183">
      <w:pPr>
        <w:tabs>
          <w:tab w:val="left" w:pos="1134"/>
        </w:tabs>
        <w:spacing w:after="0" w:line="240" w:lineRule="auto"/>
        <w:ind w:firstLine="851"/>
        <w:jc w:val="both"/>
        <w:rPr>
          <w:rFonts w:eastAsia="Times New Roman"/>
          <w:lang w:eastAsia="fr-FR"/>
        </w:rPr>
      </w:pPr>
    </w:p>
    <w:p w14:paraId="4064759B" w14:textId="77777777" w:rsidR="00DC7987" w:rsidRPr="00DC7987" w:rsidRDefault="00DC7987" w:rsidP="008C5487">
      <w:pPr>
        <w:spacing w:after="0" w:line="240" w:lineRule="auto"/>
        <w:ind w:firstLine="142"/>
        <w:jc w:val="center"/>
        <w:rPr>
          <w:rFonts w:eastAsia="Times New Roman"/>
          <w:lang w:eastAsia="fr-FR"/>
        </w:rPr>
      </w:pPr>
      <w:r w:rsidRPr="00DC7987">
        <w:rPr>
          <w:rFonts w:eastAsia="Times New Roman"/>
          <w:lang w:eastAsia="fr-FR"/>
        </w:rPr>
        <w:t>D E C I D E :</w:t>
      </w:r>
    </w:p>
    <w:p w14:paraId="69008603" w14:textId="77777777" w:rsidR="00DC7987" w:rsidRPr="00DC7987" w:rsidRDefault="00DC7987" w:rsidP="00E05FF7">
      <w:pPr>
        <w:spacing w:after="0" w:line="240" w:lineRule="auto"/>
        <w:ind w:firstLine="851"/>
        <w:jc w:val="both"/>
        <w:rPr>
          <w:rFonts w:eastAsia="Times New Roman"/>
          <w:lang w:eastAsia="fr-FR"/>
        </w:rPr>
      </w:pPr>
      <w:r w:rsidRPr="00DC7987">
        <w:rPr>
          <w:rFonts w:eastAsia="Times New Roman"/>
          <w:lang w:eastAsia="fr-FR"/>
        </w:rPr>
        <w:t> </w:t>
      </w:r>
    </w:p>
    <w:p w14:paraId="5421FE99" w14:textId="77777777" w:rsidR="00DC7987" w:rsidRPr="00DC7987" w:rsidRDefault="00DC7987" w:rsidP="00E05FF7">
      <w:pPr>
        <w:spacing w:after="0" w:line="240" w:lineRule="auto"/>
        <w:ind w:firstLine="851"/>
        <w:jc w:val="both"/>
        <w:rPr>
          <w:rFonts w:eastAsia="Times New Roman"/>
          <w:lang w:eastAsia="fr-FR"/>
        </w:rPr>
      </w:pPr>
      <w:r w:rsidRPr="00DC7987">
        <w:rPr>
          <w:rFonts w:eastAsia="Times New Roman"/>
          <w:lang w:eastAsia="fr-FR"/>
        </w:rPr>
        <w:t> </w:t>
      </w:r>
    </w:p>
    <w:p w14:paraId="271278D0" w14:textId="16E1FF68" w:rsidR="003C6BEE" w:rsidRPr="003C6BEE" w:rsidRDefault="00DC7987" w:rsidP="00E05FF7">
      <w:pPr>
        <w:spacing w:after="0" w:line="240" w:lineRule="auto"/>
        <w:jc w:val="both"/>
        <w:rPr>
          <w:rFonts w:eastAsia="Times New Roman"/>
          <w:lang w:eastAsia="fr-FR"/>
        </w:rPr>
      </w:pPr>
      <w:r w:rsidRPr="00DC7987">
        <w:rPr>
          <w:rFonts w:eastAsia="Times New Roman"/>
          <w:u w:val="single"/>
          <w:lang w:eastAsia="fr-FR"/>
        </w:rPr>
        <w:t>Article 1</w:t>
      </w:r>
      <w:r w:rsidRPr="00DC7987">
        <w:rPr>
          <w:rFonts w:eastAsia="Times New Roman"/>
          <w:u w:val="single"/>
          <w:vertAlign w:val="superscript"/>
          <w:lang w:eastAsia="fr-FR"/>
        </w:rPr>
        <w:t>er</w:t>
      </w:r>
      <w:r w:rsidRPr="00DC7987">
        <w:rPr>
          <w:rFonts w:eastAsia="Times New Roman"/>
          <w:u w:val="single"/>
          <w:lang w:eastAsia="fr-FR"/>
        </w:rPr>
        <w:t> </w:t>
      </w:r>
      <w:r w:rsidRPr="00DC7987">
        <w:rPr>
          <w:rFonts w:eastAsia="Times New Roman"/>
          <w:lang w:eastAsia="fr-FR"/>
        </w:rPr>
        <w:t>: </w:t>
      </w:r>
      <w:r w:rsidR="003C6BEE" w:rsidRPr="003C6BEE">
        <w:t>Une astreinte est prononcée à l’encontre de la commune de Moorea-Maiao si elle ne justifie pas avoir, dans le délai de quinze jours suivant la notification du présent jugement, exécuté le jugement du tribunal du 29 septembre 2022. Le taux de cette astreinte est fixé à 50 000 FCFP par jour à compter de l’expiration de ce délai.</w:t>
      </w:r>
    </w:p>
    <w:p w14:paraId="73D08C61" w14:textId="0FC8BDFA" w:rsidR="00DC7987" w:rsidRPr="00DC7987" w:rsidRDefault="003C6BEE" w:rsidP="00E05FF7">
      <w:pPr>
        <w:spacing w:after="0" w:line="240" w:lineRule="auto"/>
        <w:jc w:val="both"/>
        <w:rPr>
          <w:rFonts w:eastAsia="Times New Roman"/>
          <w:lang w:eastAsia="fr-FR"/>
        </w:rPr>
      </w:pPr>
      <w:r w:rsidRPr="003C6BEE">
        <w:rPr>
          <w:rFonts w:eastAsia="Times New Roman"/>
          <w:lang w:eastAsia="fr-FR"/>
        </w:rPr>
        <w:t xml:space="preserve"> </w:t>
      </w:r>
    </w:p>
    <w:p w14:paraId="0DE5A818" w14:textId="71CCFE4A" w:rsidR="00DC7987" w:rsidRPr="003C6BEE" w:rsidRDefault="00DC7987" w:rsidP="00E05FF7">
      <w:pPr>
        <w:spacing w:after="0" w:line="240" w:lineRule="auto"/>
        <w:jc w:val="both"/>
      </w:pPr>
      <w:r w:rsidRPr="00DC7987">
        <w:rPr>
          <w:rFonts w:eastAsia="Times New Roman"/>
          <w:u w:val="single"/>
          <w:lang w:eastAsia="fr-FR"/>
        </w:rPr>
        <w:t>Article 2</w:t>
      </w:r>
      <w:r w:rsidRPr="00DC7987">
        <w:rPr>
          <w:rFonts w:eastAsia="Times New Roman"/>
          <w:lang w:eastAsia="fr-FR"/>
        </w:rPr>
        <w:t xml:space="preserve"> : </w:t>
      </w:r>
      <w:r w:rsidR="003C6BEE" w:rsidRPr="003C6BEE">
        <w:rPr>
          <w:rFonts w:eastAsia="Times New Roman"/>
          <w:lang w:eastAsia="fr-FR"/>
        </w:rPr>
        <w:t xml:space="preserve"> </w:t>
      </w:r>
      <w:r w:rsidR="003C6BEE" w:rsidRPr="003C6BEE">
        <w:t>Le maire de la commune de Moorea-Maiao communiquera au tribunal copie des actes justifiant des mesures prises pour exécuter le jugement du 29 septembre 2022.</w:t>
      </w:r>
    </w:p>
    <w:p w14:paraId="09549CD9" w14:textId="77777777" w:rsidR="003C6BEE" w:rsidRPr="00DC7987" w:rsidRDefault="003C6BEE" w:rsidP="00E05FF7">
      <w:pPr>
        <w:spacing w:after="0" w:line="240" w:lineRule="auto"/>
        <w:jc w:val="both"/>
        <w:rPr>
          <w:rFonts w:eastAsia="Times New Roman"/>
          <w:lang w:eastAsia="fr-FR"/>
        </w:rPr>
      </w:pPr>
    </w:p>
    <w:p w14:paraId="3E6E6235" w14:textId="060648CE" w:rsidR="00DC7987" w:rsidRPr="00DC7987" w:rsidRDefault="00DC7987" w:rsidP="00E05FF7">
      <w:pPr>
        <w:spacing w:after="0" w:line="240" w:lineRule="auto"/>
        <w:jc w:val="both"/>
        <w:rPr>
          <w:rFonts w:eastAsia="Times New Roman"/>
          <w:lang w:eastAsia="fr-FR"/>
        </w:rPr>
      </w:pPr>
      <w:r w:rsidRPr="00DC7987">
        <w:rPr>
          <w:rFonts w:eastAsia="Times New Roman"/>
          <w:u w:val="single"/>
          <w:lang w:eastAsia="fr-FR"/>
        </w:rPr>
        <w:t xml:space="preserve">Article </w:t>
      </w:r>
      <w:r w:rsidR="003C6BEE" w:rsidRPr="003C6BEE">
        <w:rPr>
          <w:rFonts w:eastAsia="Times New Roman"/>
          <w:u w:val="single"/>
          <w:lang w:eastAsia="fr-FR"/>
        </w:rPr>
        <w:t>3</w:t>
      </w:r>
      <w:r w:rsidRPr="00DC7987">
        <w:rPr>
          <w:rFonts w:eastAsia="Times New Roman"/>
          <w:lang w:eastAsia="fr-FR"/>
        </w:rPr>
        <w:t xml:space="preserve">: Le présent jugement sera notifié à Mme </w:t>
      </w:r>
      <w:r w:rsidR="00D75006">
        <w:rPr>
          <w:rFonts w:eastAsia="Times New Roman"/>
          <w:lang w:eastAsia="fr-FR"/>
        </w:rPr>
        <w:t>D..</w:t>
      </w:r>
      <w:r w:rsidRPr="00DC7987">
        <w:rPr>
          <w:rFonts w:eastAsia="Times New Roman"/>
          <w:lang w:eastAsia="fr-FR"/>
        </w:rPr>
        <w:t xml:space="preserve"> </w:t>
      </w:r>
      <w:r w:rsidR="00D75006">
        <w:rPr>
          <w:rFonts w:eastAsia="Times New Roman"/>
          <w:lang w:eastAsia="fr-FR"/>
        </w:rPr>
        <w:t>A..</w:t>
      </w:r>
      <w:r w:rsidRPr="00DC7987">
        <w:rPr>
          <w:rFonts w:eastAsia="Times New Roman"/>
          <w:lang w:eastAsia="fr-FR"/>
        </w:rPr>
        <w:t xml:space="preserve"> et à la commune de Moorea-Maiao. Copie en sera délivrée au haut-commissaire de la République en Polynésie française.</w:t>
      </w:r>
    </w:p>
    <w:p w14:paraId="3DB045B4" w14:textId="153DE098" w:rsidR="00A0473E" w:rsidRDefault="00DC7987" w:rsidP="002669B8">
      <w:pPr>
        <w:spacing w:after="0" w:line="240" w:lineRule="auto"/>
        <w:ind w:firstLine="851"/>
        <w:jc w:val="both"/>
        <w:rPr>
          <w:rFonts w:eastAsia="Times New Roman"/>
        </w:rPr>
      </w:pPr>
      <w:r w:rsidRPr="00DC7987">
        <w:rPr>
          <w:rFonts w:eastAsia="Times New Roman"/>
          <w:lang w:eastAsia="fr-FR"/>
        </w:rPr>
        <w:t> </w:t>
      </w:r>
    </w:p>
    <w:p w14:paraId="6FAC57CD" w14:textId="77777777" w:rsidR="00A0473E" w:rsidRDefault="00A0473E" w:rsidP="001A10C8">
      <w:pPr>
        <w:spacing w:after="0" w:line="240" w:lineRule="auto"/>
        <w:rPr>
          <w:rFonts w:eastAsia="Times New Roman"/>
        </w:rPr>
      </w:pPr>
    </w:p>
    <w:p w14:paraId="3831B49C" w14:textId="278A690E" w:rsidR="00A0473E" w:rsidRPr="00223C36" w:rsidRDefault="00A0473E" w:rsidP="001A10C8">
      <w:pPr>
        <w:spacing w:after="0" w:line="240" w:lineRule="auto"/>
        <w:rPr>
          <w:rFonts w:eastAsia="Times New Roman"/>
        </w:rPr>
      </w:pPr>
      <w:r w:rsidRPr="00223C36">
        <w:rPr>
          <w:rFonts w:eastAsia="Times New Roman"/>
        </w:rPr>
        <w:t xml:space="preserve">Délibéré après l'audience du </w:t>
      </w:r>
      <w:r>
        <w:rPr>
          <w:rFonts w:eastAsia="Times New Roman"/>
        </w:rPr>
        <w:t>8 mars 2024</w:t>
      </w:r>
      <w:r w:rsidRPr="00223C36">
        <w:rPr>
          <w:rFonts w:eastAsia="Times New Roman"/>
        </w:rPr>
        <w:t>, à laquelle siégeaient :</w:t>
      </w:r>
    </w:p>
    <w:p w14:paraId="65EAA301" w14:textId="77777777" w:rsidR="00A0473E" w:rsidRPr="00223C36" w:rsidRDefault="00A0473E" w:rsidP="001A10C8">
      <w:pPr>
        <w:spacing w:after="0" w:line="240" w:lineRule="auto"/>
        <w:ind w:firstLine="851"/>
        <w:rPr>
          <w:rFonts w:eastAsia="Times New Roman"/>
        </w:rPr>
      </w:pPr>
      <w:bookmarkStart w:id="1" w:name="debpresidelib"/>
      <w:bookmarkEnd w:id="1"/>
      <w:r w:rsidRPr="00223C36">
        <w:rPr>
          <w:rFonts w:eastAsia="Times New Roman"/>
        </w:rPr>
        <w:t> </w:t>
      </w:r>
    </w:p>
    <w:p w14:paraId="757C5180" w14:textId="77777777" w:rsidR="00A0473E" w:rsidRPr="00223C36" w:rsidRDefault="00A0473E" w:rsidP="001A10C8">
      <w:pPr>
        <w:spacing w:after="0" w:line="240" w:lineRule="auto"/>
        <w:ind w:firstLine="851"/>
        <w:jc w:val="both"/>
        <w:rPr>
          <w:rFonts w:eastAsia="Times New Roman"/>
        </w:rPr>
      </w:pPr>
      <w:bookmarkStart w:id="2" w:name="finpresidelib"/>
      <w:bookmarkEnd w:id="2"/>
      <w:r w:rsidRPr="00223C36">
        <w:rPr>
          <w:rFonts w:eastAsia="Times New Roman"/>
        </w:rPr>
        <w:t>M. Devillers, président,</w:t>
      </w:r>
    </w:p>
    <w:p w14:paraId="3D4F8A2B" w14:textId="77777777" w:rsidR="00A0473E" w:rsidRPr="00223C36" w:rsidRDefault="00A0473E" w:rsidP="001A10C8">
      <w:pPr>
        <w:spacing w:after="0" w:line="240" w:lineRule="auto"/>
        <w:ind w:firstLine="851"/>
        <w:jc w:val="both"/>
        <w:rPr>
          <w:rFonts w:eastAsia="Times New Roman"/>
        </w:rPr>
      </w:pPr>
      <w:r w:rsidRPr="00223C36">
        <w:rPr>
          <w:rFonts w:eastAsia="Times New Roman"/>
        </w:rPr>
        <w:t>M. Graboy-Grobesco premier conseiller,</w:t>
      </w:r>
    </w:p>
    <w:p w14:paraId="2F747867" w14:textId="77777777" w:rsidR="00A0473E" w:rsidRPr="00223C36" w:rsidRDefault="00A0473E" w:rsidP="001A10C8">
      <w:pPr>
        <w:spacing w:after="0" w:line="240" w:lineRule="auto"/>
        <w:ind w:firstLine="851"/>
        <w:jc w:val="both"/>
        <w:rPr>
          <w:rFonts w:eastAsia="Times New Roman"/>
        </w:rPr>
      </w:pPr>
      <w:r w:rsidRPr="00223C36">
        <w:rPr>
          <w:rFonts w:eastAsia="Times New Roman"/>
        </w:rPr>
        <w:t xml:space="preserve">M. Boumendjel, </w:t>
      </w:r>
      <w:bookmarkStart w:id="3" w:name="debconsdelib"/>
      <w:bookmarkStart w:id="4" w:name="finconsdelib"/>
      <w:bookmarkEnd w:id="3"/>
      <w:bookmarkEnd w:id="4"/>
      <w:r w:rsidRPr="00223C36">
        <w:rPr>
          <w:rFonts w:eastAsia="Times New Roman"/>
        </w:rPr>
        <w:t>premier conseiller,</w:t>
      </w:r>
    </w:p>
    <w:p w14:paraId="223BC6A9" w14:textId="77777777" w:rsidR="00A0473E" w:rsidRPr="00223C36" w:rsidRDefault="00A0473E" w:rsidP="001A10C8">
      <w:pPr>
        <w:spacing w:after="0" w:line="240" w:lineRule="auto"/>
        <w:ind w:firstLine="851"/>
        <w:jc w:val="both"/>
        <w:rPr>
          <w:rFonts w:eastAsia="Times New Roman"/>
        </w:rPr>
      </w:pPr>
      <w:r w:rsidRPr="00223C36">
        <w:rPr>
          <w:rFonts w:eastAsia="Times New Roman"/>
        </w:rPr>
        <w:t> </w:t>
      </w:r>
    </w:p>
    <w:p w14:paraId="6A41008F" w14:textId="2CE09DC7" w:rsidR="00A0473E" w:rsidRPr="00E209DA" w:rsidRDefault="00A0473E" w:rsidP="001A10C8">
      <w:pPr>
        <w:spacing w:before="240" w:after="280" w:line="240" w:lineRule="auto"/>
        <w:jc w:val="both"/>
        <w:rPr>
          <w:rFonts w:eastAsia="Times New Roman"/>
        </w:rPr>
      </w:pPr>
      <w:r w:rsidRPr="00223C36">
        <w:rPr>
          <w:rFonts w:eastAsia="Times New Roman"/>
        </w:rPr>
        <w:lastRenderedPageBreak/>
        <w:t> </w:t>
      </w:r>
      <w:r w:rsidRPr="00E209DA">
        <w:rPr>
          <w:rFonts w:eastAsia="Times New Roman"/>
        </w:rPr>
        <w:t xml:space="preserve">Rendu public par mise à disposition au greffe le </w:t>
      </w:r>
      <w:r>
        <w:rPr>
          <w:rFonts w:eastAsia="Times New Roman"/>
        </w:rPr>
        <w:t>19 mars</w:t>
      </w:r>
      <w:r w:rsidRPr="00E209DA">
        <w:rPr>
          <w:rFonts w:eastAsia="Times New Roman"/>
        </w:rPr>
        <w:t xml:space="preserve"> 2024.</w:t>
      </w:r>
    </w:p>
    <w:tbl>
      <w:tblPr>
        <w:tblW w:w="9426" w:type="dxa"/>
        <w:tblCellMar>
          <w:left w:w="0" w:type="dxa"/>
          <w:right w:w="0" w:type="dxa"/>
        </w:tblCellMar>
        <w:tblLook w:val="04A0" w:firstRow="1" w:lastRow="0" w:firstColumn="1" w:lastColumn="0" w:noHBand="0" w:noVBand="1"/>
      </w:tblPr>
      <w:tblGrid>
        <w:gridCol w:w="4748"/>
        <w:gridCol w:w="4678"/>
      </w:tblGrid>
      <w:tr w:rsidR="00A0473E" w:rsidRPr="00E209DA" w14:paraId="68373903" w14:textId="77777777" w:rsidTr="001A10C8">
        <w:tc>
          <w:tcPr>
            <w:tcW w:w="4748" w:type="dxa"/>
            <w:tcMar>
              <w:top w:w="0" w:type="dxa"/>
              <w:left w:w="70" w:type="dxa"/>
              <w:bottom w:w="0" w:type="dxa"/>
              <w:right w:w="70" w:type="dxa"/>
            </w:tcMar>
            <w:hideMark/>
          </w:tcPr>
          <w:p w14:paraId="5ABF4C82" w14:textId="77777777" w:rsidR="00A0473E" w:rsidRPr="00E209DA" w:rsidRDefault="00A0473E" w:rsidP="001A10C8">
            <w:pPr>
              <w:spacing w:after="0" w:line="240" w:lineRule="auto"/>
              <w:jc w:val="both"/>
              <w:rPr>
                <w:rFonts w:eastAsia="Times New Roman"/>
              </w:rPr>
            </w:pPr>
            <w:r w:rsidRPr="00E209DA">
              <w:rPr>
                <w:rFonts w:eastAsia="Times New Roman"/>
              </w:rPr>
              <w:t> </w:t>
            </w:r>
          </w:p>
          <w:p w14:paraId="77E6F9E7" w14:textId="77777777" w:rsidR="00A0473E" w:rsidRPr="00E209DA" w:rsidRDefault="00A0473E" w:rsidP="001A10C8">
            <w:pPr>
              <w:spacing w:after="0" w:line="240" w:lineRule="auto"/>
              <w:jc w:val="center"/>
              <w:rPr>
                <w:rFonts w:eastAsia="Times New Roman"/>
              </w:rPr>
            </w:pPr>
            <w:r w:rsidRPr="00E209DA">
              <w:rPr>
                <w:rFonts w:eastAsia="Times New Roman"/>
              </w:rPr>
              <w:t>Le président-rapporteur</w:t>
            </w:r>
            <w:bookmarkStart w:id="5" w:name="finlibrap"/>
            <w:bookmarkEnd w:id="5"/>
            <w:r w:rsidRPr="00E209DA">
              <w:rPr>
                <w:rFonts w:eastAsia="Times New Roman"/>
              </w:rPr>
              <w:t>,</w:t>
            </w:r>
          </w:p>
          <w:p w14:paraId="730E1B96"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7F452F51"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1C3530F0"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3FA31A10"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6F2BBE76"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7C36AF39" w14:textId="77777777" w:rsidR="00A0473E" w:rsidRPr="00E209DA" w:rsidRDefault="00A0473E" w:rsidP="001A10C8">
            <w:pPr>
              <w:spacing w:after="0" w:line="240" w:lineRule="auto"/>
              <w:jc w:val="center"/>
              <w:rPr>
                <w:rFonts w:eastAsia="Times New Roman"/>
              </w:rPr>
            </w:pPr>
            <w:r w:rsidRPr="00E209DA">
              <w:rPr>
                <w:rFonts w:eastAsia="Times New Roman"/>
              </w:rPr>
              <w:t xml:space="preserve">P. Devillers </w:t>
            </w:r>
          </w:p>
          <w:p w14:paraId="58ED0F5F" w14:textId="77777777" w:rsidR="00A0473E" w:rsidRPr="00E209DA" w:rsidRDefault="00A0473E" w:rsidP="001A10C8">
            <w:pPr>
              <w:spacing w:after="0" w:line="240" w:lineRule="auto"/>
              <w:jc w:val="both"/>
              <w:rPr>
                <w:rFonts w:eastAsia="Times New Roman"/>
              </w:rPr>
            </w:pPr>
            <w:r w:rsidRPr="00E209DA">
              <w:rPr>
                <w:rFonts w:eastAsia="Times New Roman"/>
              </w:rPr>
              <w:t> </w:t>
            </w:r>
          </w:p>
        </w:tc>
        <w:tc>
          <w:tcPr>
            <w:tcW w:w="4678" w:type="dxa"/>
            <w:tcMar>
              <w:top w:w="0" w:type="dxa"/>
              <w:left w:w="70" w:type="dxa"/>
              <w:bottom w:w="0" w:type="dxa"/>
              <w:right w:w="70" w:type="dxa"/>
            </w:tcMar>
            <w:hideMark/>
          </w:tcPr>
          <w:p w14:paraId="19739E7C"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0393AEE7" w14:textId="77777777" w:rsidR="00A0473E" w:rsidRPr="00E209DA" w:rsidRDefault="00A0473E" w:rsidP="001A10C8">
            <w:pPr>
              <w:spacing w:after="0" w:line="240" w:lineRule="auto"/>
              <w:jc w:val="center"/>
              <w:rPr>
                <w:rFonts w:eastAsia="Times New Roman"/>
              </w:rPr>
            </w:pPr>
            <w:r w:rsidRPr="00E209DA">
              <w:rPr>
                <w:rFonts w:eastAsia="Times New Roman"/>
              </w:rPr>
              <w:t>L</w:t>
            </w:r>
            <w:bookmarkStart w:id="6" w:name="finlibpresi"/>
            <w:bookmarkEnd w:id="6"/>
            <w:r w:rsidRPr="00E209DA">
              <w:rPr>
                <w:rFonts w:eastAsia="Times New Roman"/>
              </w:rPr>
              <w:t>’assesseur le plus ancien,</w:t>
            </w:r>
          </w:p>
          <w:p w14:paraId="53A97BB4"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27FB938A"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7957E53A"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3C01E8F1"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30523D98" w14:textId="77777777" w:rsidR="00A0473E" w:rsidRPr="00E209DA" w:rsidRDefault="00A0473E" w:rsidP="001A10C8">
            <w:pPr>
              <w:spacing w:after="0" w:line="240" w:lineRule="auto"/>
              <w:jc w:val="center"/>
              <w:rPr>
                <w:rFonts w:eastAsia="Times New Roman"/>
              </w:rPr>
            </w:pPr>
            <w:r w:rsidRPr="00E209DA">
              <w:rPr>
                <w:rFonts w:eastAsia="Times New Roman"/>
              </w:rPr>
              <w:t> </w:t>
            </w:r>
          </w:p>
          <w:p w14:paraId="5E11B41A" w14:textId="77777777" w:rsidR="00A0473E" w:rsidRPr="00E209DA" w:rsidRDefault="00A0473E" w:rsidP="001A10C8">
            <w:pPr>
              <w:spacing w:after="0" w:line="240" w:lineRule="auto"/>
              <w:jc w:val="center"/>
              <w:rPr>
                <w:rFonts w:eastAsia="Times New Roman"/>
                <w:i/>
              </w:rPr>
            </w:pPr>
            <w:r w:rsidRPr="00E209DA">
              <w:rPr>
                <w:rFonts w:eastAsia="Times New Roman"/>
              </w:rPr>
              <w:t>A. Graboy-Grobesco</w:t>
            </w:r>
          </w:p>
        </w:tc>
      </w:tr>
    </w:tbl>
    <w:p w14:paraId="299313B0" w14:textId="77777777" w:rsidR="00A0473E" w:rsidRPr="00E209DA" w:rsidRDefault="00A0473E" w:rsidP="001A10C8">
      <w:pPr>
        <w:tabs>
          <w:tab w:val="center" w:pos="1560"/>
          <w:tab w:val="center" w:pos="4534"/>
          <w:tab w:val="center" w:pos="7200"/>
        </w:tabs>
        <w:ind w:left="-284" w:right="989" w:firstLine="851"/>
        <w:jc w:val="center"/>
        <w:rPr>
          <w:color w:val="000000"/>
        </w:rPr>
      </w:pPr>
      <w:r w:rsidRPr="00E209DA">
        <w:rPr>
          <w:color w:val="000000"/>
        </w:rPr>
        <w:t>La greffière,</w:t>
      </w:r>
    </w:p>
    <w:p w14:paraId="0A671A7C" w14:textId="77777777" w:rsidR="00A0473E" w:rsidRPr="00E209DA" w:rsidRDefault="00A0473E" w:rsidP="001A10C8">
      <w:pPr>
        <w:tabs>
          <w:tab w:val="center" w:pos="1560"/>
          <w:tab w:val="center" w:pos="4534"/>
          <w:tab w:val="center" w:pos="7200"/>
        </w:tabs>
        <w:ind w:right="989"/>
        <w:jc w:val="center"/>
        <w:rPr>
          <w:color w:val="000000"/>
        </w:rPr>
      </w:pPr>
    </w:p>
    <w:p w14:paraId="306FCED4" w14:textId="77777777" w:rsidR="00A0473E" w:rsidRPr="00E209DA" w:rsidRDefault="00A0473E" w:rsidP="001A10C8">
      <w:pPr>
        <w:tabs>
          <w:tab w:val="center" w:pos="1560"/>
          <w:tab w:val="center" w:pos="4534"/>
          <w:tab w:val="center" w:pos="7200"/>
        </w:tabs>
        <w:ind w:right="989"/>
        <w:jc w:val="center"/>
        <w:rPr>
          <w:color w:val="000000"/>
        </w:rPr>
      </w:pPr>
    </w:p>
    <w:p w14:paraId="4C5E754E" w14:textId="77777777" w:rsidR="00A0473E" w:rsidRPr="00E209DA" w:rsidRDefault="00A0473E" w:rsidP="001A10C8">
      <w:pPr>
        <w:tabs>
          <w:tab w:val="center" w:pos="1560"/>
          <w:tab w:val="center" w:pos="4534"/>
          <w:tab w:val="center" w:pos="7200"/>
        </w:tabs>
        <w:ind w:left="-284" w:right="989" w:firstLine="851"/>
        <w:jc w:val="center"/>
        <w:rPr>
          <w:color w:val="000000"/>
        </w:rPr>
      </w:pPr>
      <w:r w:rsidRPr="00E209DA">
        <w:rPr>
          <w:color w:val="000000"/>
        </w:rPr>
        <w:t>D. Germain</w:t>
      </w:r>
    </w:p>
    <w:p w14:paraId="5EC70674" w14:textId="77777777" w:rsidR="00A0473E" w:rsidRPr="00E209DA" w:rsidRDefault="00A0473E" w:rsidP="00B53942">
      <w:pPr>
        <w:spacing w:after="0" w:line="240" w:lineRule="auto"/>
        <w:jc w:val="both"/>
        <w:rPr>
          <w:rFonts w:eastAsia="Times New Roman"/>
        </w:rPr>
      </w:pPr>
    </w:p>
    <w:p w14:paraId="144F772C" w14:textId="77777777" w:rsidR="00A0473E" w:rsidRPr="00E209DA" w:rsidRDefault="00A0473E" w:rsidP="001A10C8">
      <w:pPr>
        <w:pStyle w:val="Sansinterligne"/>
        <w:jc w:val="both"/>
      </w:pPr>
      <w:r w:rsidRPr="00E209DA">
        <w:t>La République mande et ordonne au haut-commissaire de la République en Polynésie française en ce qui le concerne ou à tous commissaires de justice à ce requis en ce qui concerne les voies de droit commun contre les parties privées, de pourvoir à l’exécution de la présente décision.</w:t>
      </w:r>
    </w:p>
    <w:p w14:paraId="479B7D18" w14:textId="77777777" w:rsidR="00A0473E" w:rsidRPr="00E209DA" w:rsidRDefault="00A0473E" w:rsidP="001A10C8">
      <w:pPr>
        <w:pStyle w:val="Sansinterligne"/>
        <w:jc w:val="both"/>
      </w:pPr>
    </w:p>
    <w:p w14:paraId="331ADEB5" w14:textId="77777777" w:rsidR="00A0473E" w:rsidRPr="00E209DA" w:rsidRDefault="00A0473E" w:rsidP="001A10C8">
      <w:pPr>
        <w:pStyle w:val="Sansinterligne"/>
        <w:jc w:val="both"/>
      </w:pPr>
      <w:r w:rsidRPr="00E209DA">
        <w:t>Pour expédition,</w:t>
      </w:r>
    </w:p>
    <w:p w14:paraId="28DE8931" w14:textId="77777777" w:rsidR="00A0473E" w:rsidRPr="00E209DA" w:rsidRDefault="00A0473E" w:rsidP="001A10C8">
      <w:pPr>
        <w:pStyle w:val="Sansinterligne"/>
        <w:jc w:val="both"/>
      </w:pPr>
      <w:r w:rsidRPr="00E209DA">
        <w:t>Un greffier,</w:t>
      </w:r>
    </w:p>
    <w:p w14:paraId="7C41E28E" w14:textId="77777777" w:rsidR="00A0473E" w:rsidRDefault="00A0473E" w:rsidP="00B53942">
      <w:pPr>
        <w:spacing w:after="0" w:line="240" w:lineRule="auto"/>
        <w:jc w:val="both"/>
        <w:rPr>
          <w:rFonts w:eastAsia="Times New Roman"/>
        </w:rPr>
      </w:pPr>
    </w:p>
    <w:p w14:paraId="069D65EA" w14:textId="77777777" w:rsidR="00A0473E" w:rsidRPr="009333AC" w:rsidRDefault="00A0473E" w:rsidP="00B53942">
      <w:pPr>
        <w:spacing w:after="0" w:line="240" w:lineRule="auto"/>
        <w:jc w:val="both"/>
        <w:rPr>
          <w:rFonts w:eastAsia="Times New Roman"/>
        </w:rPr>
      </w:pPr>
    </w:p>
    <w:p w14:paraId="19E5E13B" w14:textId="6ECC8C5D" w:rsidR="00A0473E" w:rsidRPr="00DC7987" w:rsidRDefault="00A0473E" w:rsidP="00DC7987">
      <w:pPr>
        <w:spacing w:after="0" w:line="240" w:lineRule="auto"/>
        <w:ind w:firstLine="851"/>
        <w:rPr>
          <w:rFonts w:eastAsia="Times New Roman"/>
          <w:lang w:eastAsia="fr-FR"/>
        </w:rPr>
      </w:pPr>
    </w:p>
    <w:sectPr w:rsidR="00A0473E" w:rsidRPr="00DC7987" w:rsidSect="00E05FF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5EF6" w14:textId="77777777" w:rsidR="002C5EB9" w:rsidRDefault="002C5EB9" w:rsidP="002C5EB9">
      <w:pPr>
        <w:spacing w:after="0" w:line="240" w:lineRule="auto"/>
      </w:pPr>
      <w:r>
        <w:separator/>
      </w:r>
    </w:p>
  </w:endnote>
  <w:endnote w:type="continuationSeparator" w:id="0">
    <w:p w14:paraId="4922DE2B" w14:textId="77777777" w:rsidR="002C5EB9" w:rsidRDefault="002C5EB9" w:rsidP="002C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3118" w14:textId="77777777" w:rsidR="002C5EB9" w:rsidRDefault="002C5EB9" w:rsidP="002C5EB9">
      <w:pPr>
        <w:spacing w:after="0" w:line="240" w:lineRule="auto"/>
      </w:pPr>
      <w:r>
        <w:separator/>
      </w:r>
    </w:p>
  </w:footnote>
  <w:footnote w:type="continuationSeparator" w:id="0">
    <w:p w14:paraId="1AF44B5A" w14:textId="77777777" w:rsidR="002C5EB9" w:rsidRDefault="002C5EB9" w:rsidP="002C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BECD" w14:textId="741600C1" w:rsidR="002C5EB9" w:rsidRDefault="002C5EB9" w:rsidP="002C5EB9">
    <w:pPr>
      <w:pStyle w:val="En-tte"/>
    </w:pPr>
    <w:r>
      <w:t>N°2300413</w:t>
    </w:r>
    <w:r>
      <w:tab/>
    </w:r>
    <w:r>
      <w:tab/>
    </w:r>
    <w:sdt>
      <w:sdtPr>
        <w:id w:val="-661928741"/>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sdtContent>
    </w:sdt>
  </w:p>
  <w:p w14:paraId="1EBD6974" w14:textId="710024B9" w:rsidR="002C5EB9" w:rsidRDefault="002C5E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AB"/>
    <w:multiLevelType w:val="multilevel"/>
    <w:tmpl w:val="88A6E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004"/>
    <w:multiLevelType w:val="multilevel"/>
    <w:tmpl w:val="849A7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C7450"/>
    <w:multiLevelType w:val="multilevel"/>
    <w:tmpl w:val="EDFC6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11A15"/>
    <w:multiLevelType w:val="multilevel"/>
    <w:tmpl w:val="755A5F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751D5"/>
    <w:multiLevelType w:val="multilevel"/>
    <w:tmpl w:val="345E7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1301F"/>
    <w:multiLevelType w:val="multilevel"/>
    <w:tmpl w:val="8B560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B398B"/>
    <w:multiLevelType w:val="multilevel"/>
    <w:tmpl w:val="9126DD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72280"/>
    <w:multiLevelType w:val="multilevel"/>
    <w:tmpl w:val="8AAA1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02E91"/>
    <w:multiLevelType w:val="multilevel"/>
    <w:tmpl w:val="6740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D4819"/>
    <w:multiLevelType w:val="multilevel"/>
    <w:tmpl w:val="43E415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832CB"/>
    <w:multiLevelType w:val="multilevel"/>
    <w:tmpl w:val="940655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B057E"/>
    <w:multiLevelType w:val="multilevel"/>
    <w:tmpl w:val="AF18E1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C3A6F"/>
    <w:multiLevelType w:val="hybridMultilevel"/>
    <w:tmpl w:val="0660D6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F54E05"/>
    <w:multiLevelType w:val="multilevel"/>
    <w:tmpl w:val="A82ACC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043EE"/>
    <w:multiLevelType w:val="multilevel"/>
    <w:tmpl w:val="94DE9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11B59"/>
    <w:multiLevelType w:val="multilevel"/>
    <w:tmpl w:val="9DBE15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D20BFB"/>
    <w:multiLevelType w:val="multilevel"/>
    <w:tmpl w:val="B0B0F2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62177"/>
    <w:multiLevelType w:val="multilevel"/>
    <w:tmpl w:val="1D4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2223B"/>
    <w:multiLevelType w:val="multilevel"/>
    <w:tmpl w:val="BA7EF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4"/>
  </w:num>
  <w:num w:numId="5">
    <w:abstractNumId w:val="1"/>
  </w:num>
  <w:num w:numId="6">
    <w:abstractNumId w:val="14"/>
  </w:num>
  <w:num w:numId="7">
    <w:abstractNumId w:val="7"/>
  </w:num>
  <w:num w:numId="8">
    <w:abstractNumId w:val="16"/>
  </w:num>
  <w:num w:numId="9">
    <w:abstractNumId w:val="18"/>
  </w:num>
  <w:num w:numId="10">
    <w:abstractNumId w:val="5"/>
  </w:num>
  <w:num w:numId="11">
    <w:abstractNumId w:val="10"/>
  </w:num>
  <w:num w:numId="12">
    <w:abstractNumId w:val="9"/>
  </w:num>
  <w:num w:numId="13">
    <w:abstractNumId w:val="13"/>
  </w:num>
  <w:num w:numId="14">
    <w:abstractNumId w:val="11"/>
  </w:num>
  <w:num w:numId="15">
    <w:abstractNumId w:val="15"/>
  </w:num>
  <w:num w:numId="16">
    <w:abstractNumId w:val="3"/>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87"/>
    <w:rsid w:val="000B1582"/>
    <w:rsid w:val="000B2183"/>
    <w:rsid w:val="00133F8E"/>
    <w:rsid w:val="001E53C5"/>
    <w:rsid w:val="001F281E"/>
    <w:rsid w:val="002400EE"/>
    <w:rsid w:val="002669B8"/>
    <w:rsid w:val="0027562B"/>
    <w:rsid w:val="00297D90"/>
    <w:rsid w:val="002C5EB9"/>
    <w:rsid w:val="003B14A3"/>
    <w:rsid w:val="003C6BEE"/>
    <w:rsid w:val="004011E9"/>
    <w:rsid w:val="00490CB4"/>
    <w:rsid w:val="00562290"/>
    <w:rsid w:val="00572740"/>
    <w:rsid w:val="005E680E"/>
    <w:rsid w:val="00684EE0"/>
    <w:rsid w:val="006861E2"/>
    <w:rsid w:val="006A2300"/>
    <w:rsid w:val="006E3B69"/>
    <w:rsid w:val="008C5487"/>
    <w:rsid w:val="00962A87"/>
    <w:rsid w:val="009813EC"/>
    <w:rsid w:val="00A0473E"/>
    <w:rsid w:val="00B03F5D"/>
    <w:rsid w:val="00B53534"/>
    <w:rsid w:val="00B8449C"/>
    <w:rsid w:val="00CC180A"/>
    <w:rsid w:val="00CC23E4"/>
    <w:rsid w:val="00D75006"/>
    <w:rsid w:val="00DC7987"/>
    <w:rsid w:val="00DE3833"/>
    <w:rsid w:val="00E05FF7"/>
    <w:rsid w:val="00F03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F303"/>
  <w15:chartTrackingRefBased/>
  <w15:docId w15:val="{1211EFF5-DDC6-4BE2-944A-6FE19643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7987"/>
    <w:pPr>
      <w:spacing w:before="100" w:beforeAutospacing="1" w:after="100" w:afterAutospacing="1" w:line="240" w:lineRule="auto"/>
    </w:pPr>
    <w:rPr>
      <w:rFonts w:eastAsia="Times New Roman"/>
      <w:lang w:eastAsia="fr-FR"/>
    </w:rPr>
  </w:style>
  <w:style w:type="character" w:customStyle="1" w:styleId="matchlocations">
    <w:name w:val="matchlocations"/>
    <w:basedOn w:val="Policepardfaut"/>
    <w:rsid w:val="00DC7987"/>
  </w:style>
  <w:style w:type="character" w:customStyle="1" w:styleId="fontstyle01">
    <w:name w:val="fontstyle01"/>
    <w:basedOn w:val="Policepardfaut"/>
    <w:rsid w:val="00DC7987"/>
    <w:rPr>
      <w:rFonts w:ascii="Cambria" w:hAnsi="Cambria" w:hint="default"/>
      <w:b w:val="0"/>
      <w:bCs w:val="0"/>
      <w:i w:val="0"/>
      <w:iCs w:val="0"/>
      <w:color w:val="000000"/>
      <w:sz w:val="24"/>
      <w:szCs w:val="24"/>
    </w:rPr>
  </w:style>
  <w:style w:type="paragraph" w:styleId="Paragraphedeliste">
    <w:name w:val="List Paragraph"/>
    <w:basedOn w:val="Normal"/>
    <w:uiPriority w:val="34"/>
    <w:qFormat/>
    <w:rsid w:val="00F0372D"/>
    <w:pPr>
      <w:ind w:left="720"/>
      <w:contextualSpacing/>
    </w:pPr>
  </w:style>
  <w:style w:type="paragraph" w:customStyle="1" w:styleId="corps-de-texte">
    <w:name w:val="corps-de-texte"/>
    <w:basedOn w:val="Normal"/>
    <w:rsid w:val="005E680E"/>
    <w:pPr>
      <w:spacing w:after="0" w:line="240" w:lineRule="auto"/>
    </w:pPr>
    <w:rPr>
      <w:rFonts w:ascii="Arial Unicode MS" w:eastAsia="Arial Unicode MS" w:hAnsi="Arial Unicode MS"/>
      <w:lang w:eastAsia="fr-FR"/>
    </w:rPr>
  </w:style>
  <w:style w:type="paragraph" w:styleId="En-tte">
    <w:name w:val="header"/>
    <w:basedOn w:val="Normal"/>
    <w:link w:val="En-tteCar"/>
    <w:uiPriority w:val="99"/>
    <w:rsid w:val="005E680E"/>
    <w:pPr>
      <w:widowControl w:val="0"/>
      <w:tabs>
        <w:tab w:val="center" w:pos="4536"/>
        <w:tab w:val="right" w:pos="9072"/>
      </w:tabs>
      <w:autoSpaceDE w:val="0"/>
      <w:autoSpaceDN w:val="0"/>
      <w:adjustRightInd w:val="0"/>
      <w:spacing w:after="0" w:line="240" w:lineRule="auto"/>
    </w:pPr>
    <w:rPr>
      <w:rFonts w:eastAsia="Times New Roman"/>
      <w:lang w:val="en-US"/>
    </w:rPr>
  </w:style>
  <w:style w:type="character" w:customStyle="1" w:styleId="En-tteCar">
    <w:name w:val="En-tête Car"/>
    <w:basedOn w:val="Policepardfaut"/>
    <w:link w:val="En-tte"/>
    <w:uiPriority w:val="99"/>
    <w:rsid w:val="005E680E"/>
    <w:rPr>
      <w:rFonts w:eastAsia="Times New Roman"/>
      <w:lang w:val="en-US"/>
    </w:rPr>
  </w:style>
  <w:style w:type="paragraph" w:styleId="Pieddepage">
    <w:name w:val="footer"/>
    <w:basedOn w:val="Normal"/>
    <w:link w:val="PieddepageCar"/>
    <w:uiPriority w:val="99"/>
    <w:unhideWhenUsed/>
    <w:rsid w:val="002C5E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EB9"/>
  </w:style>
  <w:style w:type="paragraph" w:styleId="Sansinterligne">
    <w:name w:val="No Spacing"/>
    <w:uiPriority w:val="1"/>
    <w:qFormat/>
    <w:rsid w:val="00A0473E"/>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4950">
      <w:bodyDiv w:val="1"/>
      <w:marLeft w:val="0"/>
      <w:marRight w:val="0"/>
      <w:marTop w:val="0"/>
      <w:marBottom w:val="0"/>
      <w:divBdr>
        <w:top w:val="none" w:sz="0" w:space="0" w:color="auto"/>
        <w:left w:val="none" w:sz="0" w:space="0" w:color="auto"/>
        <w:bottom w:val="none" w:sz="0" w:space="0" w:color="auto"/>
        <w:right w:val="none" w:sz="0" w:space="0" w:color="auto"/>
      </w:divBdr>
    </w:div>
    <w:div w:id="376977983">
      <w:bodyDiv w:val="1"/>
      <w:marLeft w:val="0"/>
      <w:marRight w:val="0"/>
      <w:marTop w:val="0"/>
      <w:marBottom w:val="0"/>
      <w:divBdr>
        <w:top w:val="none" w:sz="0" w:space="0" w:color="auto"/>
        <w:left w:val="none" w:sz="0" w:space="0" w:color="auto"/>
        <w:bottom w:val="none" w:sz="0" w:space="0" w:color="auto"/>
        <w:right w:val="none" w:sz="0" w:space="0" w:color="auto"/>
      </w:divBdr>
    </w:div>
    <w:div w:id="1871533348">
      <w:bodyDiv w:val="1"/>
      <w:marLeft w:val="0"/>
      <w:marRight w:val="0"/>
      <w:marTop w:val="0"/>
      <w:marBottom w:val="0"/>
      <w:divBdr>
        <w:top w:val="none" w:sz="0" w:space="0" w:color="auto"/>
        <w:left w:val="none" w:sz="0" w:space="0" w:color="auto"/>
        <w:bottom w:val="none" w:sz="0" w:space="0" w:color="auto"/>
        <w:right w:val="none" w:sz="0" w:space="0" w:color="auto"/>
      </w:divBdr>
      <w:divsChild>
        <w:div w:id="1294367915">
          <w:marLeft w:val="0"/>
          <w:marRight w:val="0"/>
          <w:marTop w:val="0"/>
          <w:marBottom w:val="0"/>
          <w:divBdr>
            <w:top w:val="none" w:sz="0" w:space="0" w:color="auto"/>
            <w:left w:val="none" w:sz="0" w:space="0" w:color="auto"/>
            <w:bottom w:val="none" w:sz="0" w:space="0" w:color="auto"/>
            <w:right w:val="none" w:sz="0" w:space="0" w:color="auto"/>
          </w:divBdr>
          <w:divsChild>
            <w:div w:id="763308751">
              <w:marLeft w:val="0"/>
              <w:marRight w:val="0"/>
              <w:marTop w:val="0"/>
              <w:marBottom w:val="0"/>
              <w:divBdr>
                <w:top w:val="none" w:sz="0" w:space="0" w:color="auto"/>
                <w:left w:val="none" w:sz="0" w:space="0" w:color="auto"/>
                <w:bottom w:val="none" w:sz="0" w:space="0" w:color="auto"/>
                <w:right w:val="none" w:sz="0" w:space="0" w:color="auto"/>
              </w:divBdr>
            </w:div>
          </w:divsChild>
        </w:div>
        <w:div w:id="1287546761">
          <w:marLeft w:val="0"/>
          <w:marRight w:val="0"/>
          <w:marTop w:val="0"/>
          <w:marBottom w:val="0"/>
          <w:divBdr>
            <w:top w:val="none" w:sz="0" w:space="0" w:color="auto"/>
            <w:left w:val="none" w:sz="0" w:space="0" w:color="auto"/>
            <w:bottom w:val="none" w:sz="0" w:space="0" w:color="auto"/>
            <w:right w:val="none" w:sz="0" w:space="0" w:color="auto"/>
          </w:divBdr>
        </w:div>
        <w:div w:id="1078937059">
          <w:marLeft w:val="0"/>
          <w:marRight w:val="0"/>
          <w:marTop w:val="0"/>
          <w:marBottom w:val="0"/>
          <w:divBdr>
            <w:top w:val="none" w:sz="0" w:space="0" w:color="auto"/>
            <w:left w:val="none" w:sz="0" w:space="0" w:color="auto"/>
            <w:bottom w:val="none" w:sz="0" w:space="0" w:color="auto"/>
            <w:right w:val="none" w:sz="0" w:space="0" w:color="auto"/>
          </w:divBdr>
        </w:div>
        <w:div w:id="894701550">
          <w:marLeft w:val="0"/>
          <w:marRight w:val="0"/>
          <w:marTop w:val="0"/>
          <w:marBottom w:val="0"/>
          <w:divBdr>
            <w:top w:val="none" w:sz="0" w:space="0" w:color="auto"/>
            <w:left w:val="none" w:sz="0" w:space="0" w:color="auto"/>
            <w:bottom w:val="none" w:sz="0" w:space="0" w:color="auto"/>
            <w:right w:val="none" w:sz="0" w:space="0" w:color="auto"/>
          </w:divBdr>
        </w:div>
        <w:div w:id="1264343296">
          <w:marLeft w:val="0"/>
          <w:marRight w:val="0"/>
          <w:marTop w:val="0"/>
          <w:marBottom w:val="0"/>
          <w:divBdr>
            <w:top w:val="none" w:sz="0" w:space="0" w:color="auto"/>
            <w:left w:val="none" w:sz="0" w:space="0" w:color="auto"/>
            <w:bottom w:val="none" w:sz="0" w:space="0" w:color="auto"/>
            <w:right w:val="none" w:sz="0" w:space="0" w:color="auto"/>
          </w:divBdr>
        </w:div>
      </w:divsChild>
    </w:div>
    <w:div w:id="1915429689">
      <w:bodyDiv w:val="1"/>
      <w:marLeft w:val="0"/>
      <w:marRight w:val="0"/>
      <w:marTop w:val="0"/>
      <w:marBottom w:val="0"/>
      <w:divBdr>
        <w:top w:val="none" w:sz="0" w:space="0" w:color="auto"/>
        <w:left w:val="none" w:sz="0" w:space="0" w:color="auto"/>
        <w:bottom w:val="none" w:sz="0" w:space="0" w:color="auto"/>
        <w:right w:val="none" w:sz="0" w:space="0" w:color="auto"/>
      </w:divBdr>
    </w:div>
    <w:div w:id="1973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1286</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DEVILLERS Pascal</dc:creator>
  <cp:keywords/>
  <dc:description/>
  <cp:lastModifiedBy>GRAFFE Maeva</cp:lastModifiedBy>
  <cp:revision>28</cp:revision>
  <cp:lastPrinted>2024-03-14T02:26:00Z</cp:lastPrinted>
  <dcterms:created xsi:type="dcterms:W3CDTF">2024-03-12T03:35:00Z</dcterms:created>
  <dcterms:modified xsi:type="dcterms:W3CDTF">2024-03-19T20:30:00Z</dcterms:modified>
</cp:coreProperties>
</file>