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1E" w:rsidRPr="00C21220" w:rsidRDefault="00624C2D" w:rsidP="007B7822">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62336" behindDoc="1" locked="0" layoutInCell="1" allowOverlap="1" wp14:anchorId="5B8E6BD1" wp14:editId="01CB2465">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00183E39" w:rsidRPr="00C21220">
        <w:rPr>
          <w:rFonts w:ascii="Cambria" w:hAnsi="Cambria"/>
          <w:noProof/>
          <w:lang w:eastAsia="fr-FR"/>
        </w:rPr>
        <mc:AlternateContent>
          <mc:Choice Requires="wps">
            <w:drawing>
              <wp:anchor distT="45720" distB="45720" distL="114300" distR="114300" simplePos="0" relativeHeight="251664384" behindDoc="0" locked="0" layoutInCell="1" allowOverlap="1" wp14:anchorId="693FE6A5" wp14:editId="53802B5F">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3FE6A5"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La Présidence</w:t>
                      </w:r>
                    </w:p>
                    <w:p w:rsidR="00EA7D91" w:rsidRPr="00385367" w:rsidRDefault="00EA7D91">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00CD26CA" w:rsidRPr="00C21220">
        <w:rPr>
          <w:rFonts w:ascii="Cambria" w:hAnsi="Cambria"/>
          <w:lang w:eastAsia="fr-FR"/>
        </w:rPr>
        <w:t xml:space="preserve">  </w:t>
      </w:r>
      <w:r w:rsidR="00A202A2" w:rsidRPr="00C21220">
        <w:rPr>
          <w:rFonts w:ascii="Cambria" w:hAnsi="Cambria"/>
          <w:lang w:eastAsia="fr-FR"/>
        </w:rPr>
        <w:t xml:space="preserve">   </w:t>
      </w:r>
      <w:r w:rsidR="00C74BE4" w:rsidRPr="00C21220">
        <w:rPr>
          <w:rFonts w:ascii="Cambria" w:hAnsi="Cambria"/>
          <w:lang w:eastAsia="fr-FR"/>
        </w:rPr>
        <w:t xml:space="preserve"> </w:t>
      </w:r>
    </w:p>
    <w:p w:rsidR="00664E1E" w:rsidRPr="00C21220" w:rsidRDefault="00664E1E" w:rsidP="007B7822">
      <w:pPr>
        <w:jc w:val="center"/>
        <w:rPr>
          <w:rFonts w:ascii="Cambria" w:hAnsi="Cambria"/>
          <w:color w:val="993366"/>
        </w:rPr>
      </w:pPr>
    </w:p>
    <w:p w:rsidR="0089018B" w:rsidRPr="00C21220" w:rsidRDefault="0089018B" w:rsidP="007B7822">
      <w:pPr>
        <w:rPr>
          <w:rFonts w:ascii="Cambria" w:hAnsi="Cambria"/>
          <w:color w:val="993366"/>
        </w:rPr>
      </w:pPr>
    </w:p>
    <w:p w:rsidR="00613A2D" w:rsidRPr="00C21220" w:rsidRDefault="00613A2D" w:rsidP="007B7822">
      <w:pPr>
        <w:rPr>
          <w:rFonts w:ascii="Cambria" w:hAnsi="Cambria"/>
          <w:color w:val="993366"/>
        </w:rPr>
      </w:pPr>
    </w:p>
    <w:p w:rsidR="00613A2D" w:rsidRPr="00C21220" w:rsidRDefault="00613A2D" w:rsidP="007B7822">
      <w:pPr>
        <w:rPr>
          <w:rFonts w:ascii="Cambria" w:hAnsi="Cambria"/>
          <w:color w:val="993366"/>
        </w:rPr>
      </w:pPr>
    </w:p>
    <w:p w:rsidR="006B10C8" w:rsidRPr="00C21220" w:rsidRDefault="00183E39" w:rsidP="007B7822">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7456" behindDoc="0" locked="0" layoutInCell="1" allowOverlap="1" wp14:anchorId="770CCDC6" wp14:editId="413F2535">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8AB0D3" id="Connecteur droit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" strokecolor="black [3213]" strokeweight="1.5pt">
                <v:stroke joinstyle="miter"/>
                <o:lock v:ext="edit" shapetype="f"/>
              </v:line>
            </w:pict>
          </mc:Fallback>
        </mc:AlternateContent>
      </w:r>
    </w:p>
    <w:p w:rsidR="007C0FED" w:rsidRPr="00C21220" w:rsidRDefault="008F0C15" w:rsidP="007B7822">
      <w:pPr>
        <w:tabs>
          <w:tab w:val="left" w:pos="3240"/>
        </w:tabs>
        <w:jc w:val="center"/>
        <w:rPr>
          <w:rFonts w:ascii="Cambria" w:hAnsi="Cambria" w:cs="Arial"/>
          <w:b/>
        </w:rPr>
      </w:pPr>
      <w:r w:rsidRPr="00C21220">
        <w:rPr>
          <w:rFonts w:ascii="Cambria" w:hAnsi="Cambria" w:cs="Arial"/>
          <w:b/>
        </w:rPr>
        <w:t>BUREAU DE LA COMMUNICATION</w:t>
      </w:r>
    </w:p>
    <w:p w:rsidR="008F0C15" w:rsidRPr="00C21220" w:rsidRDefault="009453CC" w:rsidP="00D80F86">
      <w:pPr>
        <w:tabs>
          <w:tab w:val="left" w:pos="3240"/>
        </w:tabs>
        <w:jc w:val="center"/>
        <w:rPr>
          <w:rFonts w:ascii="Cambria" w:hAnsi="Cambria" w:cs="Arial"/>
          <w:b/>
          <w:i/>
        </w:rPr>
      </w:pPr>
      <w:r w:rsidRPr="00C21220">
        <w:rPr>
          <w:rFonts w:ascii="Cambria" w:hAnsi="Cambria" w:cs="Arial"/>
          <w:b/>
          <w:i/>
        </w:rPr>
        <w:t>Mercredi</w:t>
      </w:r>
      <w:r w:rsidR="004466A9" w:rsidRPr="00C21220">
        <w:rPr>
          <w:rFonts w:ascii="Cambria" w:hAnsi="Cambria" w:cs="Arial"/>
          <w:b/>
          <w:i/>
        </w:rPr>
        <w:t xml:space="preserve"> </w:t>
      </w:r>
      <w:r w:rsidR="004377F6">
        <w:rPr>
          <w:rFonts w:ascii="Cambria" w:hAnsi="Cambria" w:cs="Arial"/>
          <w:b/>
          <w:i/>
        </w:rPr>
        <w:t>17</w:t>
      </w:r>
      <w:r w:rsidR="00C21220" w:rsidRPr="00C21220">
        <w:rPr>
          <w:rFonts w:ascii="Cambria" w:hAnsi="Cambria" w:cs="Arial"/>
          <w:b/>
          <w:i/>
        </w:rPr>
        <w:t xml:space="preserve"> juillet</w:t>
      </w:r>
      <w:r w:rsidR="00361218" w:rsidRPr="00C21220">
        <w:rPr>
          <w:rFonts w:ascii="Cambria" w:hAnsi="Cambria" w:cs="Arial"/>
          <w:b/>
          <w:i/>
        </w:rPr>
        <w:t xml:space="preserve"> </w:t>
      </w:r>
      <w:r w:rsidR="00C316C7" w:rsidRPr="00C21220">
        <w:rPr>
          <w:rFonts w:ascii="Cambria" w:hAnsi="Cambria" w:cs="Arial"/>
          <w:b/>
          <w:i/>
        </w:rPr>
        <w:t>2019</w:t>
      </w:r>
    </w:p>
    <w:p w:rsidR="00BA7675" w:rsidRPr="00C21220" w:rsidRDefault="00183E39" w:rsidP="00BA7675">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5408" behindDoc="0" locked="0" layoutInCell="1" allowOverlap="1" wp14:anchorId="2E833AE5" wp14:editId="7B773875">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13FBC6" id="Connecteur droit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" strokeweight="1.5pt">
                <v:stroke joinstyle="miter"/>
                <o:lock v:ext="edit" shapetype="f"/>
              </v:line>
            </w:pict>
          </mc:Fallback>
        </mc:AlternateContent>
      </w:r>
    </w:p>
    <w:p w:rsidR="00BA7675" w:rsidRPr="00C21220" w:rsidRDefault="00BA7675" w:rsidP="00BA7675">
      <w:pPr>
        <w:tabs>
          <w:tab w:val="left" w:pos="3240"/>
        </w:tabs>
        <w:jc w:val="both"/>
        <w:rPr>
          <w:rFonts w:ascii="Cambria" w:hAnsi="Cambria"/>
        </w:rPr>
      </w:pPr>
    </w:p>
    <w:p w:rsidR="009900DB" w:rsidRPr="00C21220" w:rsidRDefault="009900DB" w:rsidP="009900DB">
      <w:pPr>
        <w:tabs>
          <w:tab w:val="left" w:pos="3240"/>
        </w:tabs>
        <w:jc w:val="center"/>
        <w:rPr>
          <w:rFonts w:ascii="Cambria" w:hAnsi="Cambria" w:cs="Arial"/>
          <w:b/>
          <w:i/>
        </w:rPr>
      </w:pPr>
    </w:p>
    <w:p w:rsidR="00642B6E" w:rsidRPr="00C21220" w:rsidRDefault="009900DB" w:rsidP="00F7376F">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w:t>
      </w:r>
      <w:r w:rsidR="00FC7B8C" w:rsidRPr="00C21220">
        <w:rPr>
          <w:rFonts w:ascii="Cambria" w:hAnsi="Cambria"/>
          <w:b/>
        </w:rPr>
        <w:t>m</w:t>
      </w:r>
      <w:r w:rsidRPr="00C21220">
        <w:rPr>
          <w:rFonts w:ascii="Cambria" w:hAnsi="Cambria"/>
          <w:b/>
        </w:rPr>
        <w:t>inistres</w:t>
      </w:r>
      <w:r w:rsidR="007A3A9B" w:rsidRPr="00C21220">
        <w:rPr>
          <w:rFonts w:ascii="Cambria" w:hAnsi="Cambria"/>
          <w:b/>
        </w:rPr>
        <w:t xml:space="preserve"> </w:t>
      </w:r>
    </w:p>
    <w:p w:rsidR="00E26345" w:rsidRDefault="00E26345" w:rsidP="00E26345">
      <w:pPr>
        <w:pStyle w:val="Text2"/>
        <w:ind w:left="0"/>
      </w:pPr>
    </w:p>
    <w:p w:rsidR="00BE67BD" w:rsidRDefault="00BE67BD" w:rsidP="00BE67BD">
      <w:pPr>
        <w:pStyle w:val="-LettreObjetGEDA"/>
        <w:spacing w:before="360"/>
        <w:ind w:left="0" w:firstLine="0"/>
        <w:rPr>
          <w:rFonts w:ascii="Cambria" w:hAnsi="Cambria"/>
          <w:b/>
          <w:bCs/>
          <w:szCs w:val="24"/>
        </w:rPr>
      </w:pPr>
      <w:r>
        <w:rPr>
          <w:rFonts w:ascii="Cambria" w:hAnsi="Cambria"/>
          <w:b/>
          <w:bCs/>
        </w:rPr>
        <w:t>Projet de convention cadre pluriannuelle 2019-2020 du 3</w:t>
      </w:r>
      <w:r>
        <w:rPr>
          <w:rFonts w:ascii="Cambria" w:hAnsi="Cambria"/>
          <w:b/>
          <w:bCs/>
          <w:vertAlign w:val="superscript"/>
        </w:rPr>
        <w:t>ème</w:t>
      </w:r>
      <w:r>
        <w:rPr>
          <w:rFonts w:ascii="Cambria" w:hAnsi="Cambria"/>
          <w:b/>
          <w:bCs/>
        </w:rPr>
        <w:t xml:space="preserve"> instrument financier</w:t>
      </w:r>
    </w:p>
    <w:p w:rsidR="00BE67BD" w:rsidRDefault="00BE67BD" w:rsidP="00BE67BD">
      <w:pPr>
        <w:pStyle w:val="-LettreSuiteORefPJGEDA"/>
        <w:spacing w:before="360"/>
        <w:ind w:left="0"/>
        <w:rPr>
          <w:rFonts w:ascii="Cambria" w:hAnsi="Cambria"/>
        </w:rPr>
      </w:pPr>
      <w:r>
        <w:rPr>
          <w:rFonts w:ascii="Cambria" w:hAnsi="Cambria"/>
        </w:rPr>
        <w:t>Le Conseil des ministres a approuvé la convention cadre pour la période 2019-2021, relative au 3</w:t>
      </w:r>
      <w:r>
        <w:rPr>
          <w:rFonts w:ascii="Cambria" w:hAnsi="Cambria"/>
          <w:vertAlign w:val="superscript"/>
        </w:rPr>
        <w:t>ème</w:t>
      </w:r>
      <w:r>
        <w:rPr>
          <w:rFonts w:ascii="Cambria" w:hAnsi="Cambria"/>
        </w:rPr>
        <w:t xml:space="preserve"> instrument financier (3IF) de l’Etat au profit de la Polynésie française.</w:t>
      </w:r>
    </w:p>
    <w:p w:rsidR="00BE67BD" w:rsidRDefault="00BE67BD" w:rsidP="00BE67BD">
      <w:pPr>
        <w:pStyle w:val="-LettreSuiteORefPJGEDA"/>
        <w:spacing w:before="120"/>
        <w:ind w:left="0"/>
        <w:rPr>
          <w:rFonts w:ascii="Cambria" w:hAnsi="Cambria"/>
        </w:rPr>
      </w:pPr>
      <w:r>
        <w:rPr>
          <w:rFonts w:ascii="Cambria" w:hAnsi="Cambria"/>
        </w:rPr>
        <w:t>Pour rappel, le 3</w:t>
      </w:r>
      <w:r>
        <w:rPr>
          <w:rFonts w:ascii="Cambria" w:hAnsi="Cambria"/>
          <w:vertAlign w:val="superscript"/>
        </w:rPr>
        <w:t>ème</w:t>
      </w:r>
      <w:r>
        <w:rPr>
          <w:rFonts w:ascii="Cambria" w:hAnsi="Cambria"/>
        </w:rPr>
        <w:t xml:space="preserve"> instrument financier, au même titre que la dotation globale d’autonomie (DGA) et la dotation territoriale pour l’investissement des communes (DTIC), est issu de la transformation de la dotation globale de développement économique (DGDE) créée 2002, pour accompagner la Polynésie française dans la reconversion économique post-nucléaire. </w:t>
      </w:r>
    </w:p>
    <w:p w:rsidR="00BE67BD" w:rsidRDefault="00BE67BD" w:rsidP="00BE67BD">
      <w:pPr>
        <w:pStyle w:val="-LettreSuiteORefPJGEDA"/>
        <w:spacing w:before="120"/>
        <w:ind w:left="0"/>
        <w:rPr>
          <w:rFonts w:ascii="Cambria" w:hAnsi="Cambria"/>
        </w:rPr>
      </w:pPr>
      <w:r>
        <w:rPr>
          <w:rFonts w:ascii="Cambria" w:hAnsi="Cambria"/>
        </w:rPr>
        <w:t>Il s’agit de la troisième convention cadre pluriannuelle pour ce partenariat créé en 2011 par lequel l’Etat concourt au financement des investissements prioritaires de la Polynésie française.</w:t>
      </w:r>
      <w:r w:rsidR="00F2271A">
        <w:rPr>
          <w:rFonts w:ascii="Cambria" w:hAnsi="Cambria"/>
        </w:rPr>
        <w:t xml:space="preserve"> </w:t>
      </w:r>
      <w:r>
        <w:rPr>
          <w:rFonts w:ascii="Cambria" w:hAnsi="Cambria"/>
        </w:rPr>
        <w:t xml:space="preserve">Ce nouvel acte d’engagement permettra d’améliorer, après plusieurs années de pratiques, le fonctionnement du dispositif. Les dernières évolutions, qui sont le résultat de concertations entre les services du Pays et de l’Etat, sont attendues depuis plusieurs années par la Polynésie française. </w:t>
      </w:r>
    </w:p>
    <w:p w:rsidR="00BE67BD" w:rsidRPr="00F2271A" w:rsidRDefault="00BE67BD" w:rsidP="00BE67BD">
      <w:pPr>
        <w:pStyle w:val="-LettreSuiteORefPJGEDA"/>
        <w:spacing w:before="120"/>
        <w:ind w:left="0"/>
        <w:rPr>
          <w:rFonts w:ascii="Cambria" w:hAnsi="Cambria"/>
        </w:rPr>
      </w:pPr>
      <w:r>
        <w:rPr>
          <w:rFonts w:ascii="Cambria" w:hAnsi="Cambria"/>
        </w:rPr>
        <w:t xml:space="preserve">Il s’agit en particulier de simplifier les procédures juridiques et comptables de traitement des opérations d’investissement co-financées avec l’Etat afin d’en améliorer le rythme d’exécution. </w:t>
      </w:r>
      <w:r>
        <w:rPr>
          <w:rFonts w:ascii="Cambria" w:hAnsi="Cambria"/>
          <w:color w:val="00000A"/>
          <w:lang w:eastAsia="en-US"/>
        </w:rPr>
        <w:t xml:space="preserve">En 2019, </w:t>
      </w:r>
      <w:r>
        <w:rPr>
          <w:rFonts w:ascii="Cambria" w:hAnsi="Cambria"/>
        </w:rPr>
        <w:t>la participation au 3IF inscrite en loi de finances de l’Etat est maintenue au niveau de 2018, soit 51 312 800 € (6.123.245.817 Fcfp).</w:t>
      </w:r>
    </w:p>
    <w:p w:rsidR="00BE67BD" w:rsidRDefault="00BE67BD" w:rsidP="00BE67BD">
      <w:pPr>
        <w:pStyle w:val="Titre"/>
        <w:jc w:val="left"/>
        <w:rPr>
          <w:rFonts w:ascii="Cambria" w:hAnsi="Cambria"/>
        </w:rPr>
      </w:pPr>
    </w:p>
    <w:p w:rsidR="00BE67BD" w:rsidRDefault="00BE67BD" w:rsidP="00BE67BD">
      <w:pPr>
        <w:rPr>
          <w:rFonts w:ascii="Cambria" w:hAnsi="Cambria"/>
          <w:b/>
          <w:bCs/>
        </w:rPr>
      </w:pPr>
    </w:p>
    <w:p w:rsidR="00BE67BD" w:rsidRDefault="00BE67BD" w:rsidP="00BE67BD">
      <w:pPr>
        <w:rPr>
          <w:rFonts w:ascii="Cambria" w:hAnsi="Cambria"/>
          <w:b/>
          <w:bCs/>
        </w:rPr>
      </w:pPr>
      <w:r>
        <w:rPr>
          <w:rFonts w:ascii="Cambria" w:hAnsi="Cambria"/>
          <w:b/>
          <w:bCs/>
        </w:rPr>
        <w:t>Mise à jour du code des impôts</w:t>
      </w:r>
    </w:p>
    <w:p w:rsidR="00BE67BD" w:rsidRDefault="00BE67BD" w:rsidP="00BE67BD">
      <w:pPr>
        <w:pStyle w:val="-LettreTexteGEDA"/>
        <w:spacing w:before="0"/>
        <w:ind w:firstLine="0"/>
        <w:rPr>
          <w:rFonts w:ascii="Cambria" w:hAnsi="Cambria"/>
        </w:rPr>
      </w:pPr>
    </w:p>
    <w:p w:rsidR="00BE67BD" w:rsidRDefault="00BE67BD" w:rsidP="00BE67BD">
      <w:pPr>
        <w:pStyle w:val="-LettreTexteGEDA"/>
        <w:ind w:firstLine="0"/>
        <w:rPr>
          <w:rFonts w:ascii="Cambria" w:hAnsi="Cambria"/>
          <w:lang w:val="fr-BE"/>
        </w:rPr>
      </w:pPr>
      <w:r>
        <w:rPr>
          <w:rFonts w:ascii="Cambria" w:hAnsi="Cambria"/>
          <w:lang w:val="fr-BE"/>
        </w:rPr>
        <w:t>Le Vice-président de la Polynésie française a présenté au Conseil des ministres la dernière mise à jour du Code des Impôts, actualisée au 1</w:t>
      </w:r>
      <w:r>
        <w:rPr>
          <w:rFonts w:ascii="Cambria" w:hAnsi="Cambria"/>
          <w:vertAlign w:val="superscript"/>
          <w:lang w:val="fr-BE"/>
        </w:rPr>
        <w:t>er</w:t>
      </w:r>
      <w:r>
        <w:rPr>
          <w:rFonts w:ascii="Cambria" w:hAnsi="Cambria"/>
          <w:lang w:val="fr-BE"/>
        </w:rPr>
        <w:t xml:space="preserve"> mai 2019.</w:t>
      </w:r>
    </w:p>
    <w:p w:rsidR="00BE67BD" w:rsidRDefault="00BE67BD" w:rsidP="00BE67BD">
      <w:pPr>
        <w:pStyle w:val="-LettreTexteGEDA"/>
        <w:ind w:firstLine="0"/>
        <w:rPr>
          <w:rFonts w:ascii="Cambria" w:hAnsi="Cambria"/>
          <w:lang w:val="fr-BE"/>
        </w:rPr>
      </w:pPr>
      <w:r>
        <w:rPr>
          <w:rFonts w:ascii="Cambria" w:hAnsi="Cambria"/>
          <w:lang w:val="fr-BE"/>
        </w:rPr>
        <w:t>Par rapport à son millésime précédent, cette nouvelle version intègre près de vingt nouveaux actes réglementaires, ainsi qu’un ensemble de modifications facilitant la lecture du document.</w:t>
      </w:r>
    </w:p>
    <w:p w:rsidR="00BE67BD" w:rsidRDefault="00BE67BD" w:rsidP="00BE67BD">
      <w:pPr>
        <w:pStyle w:val="-LettreTexteGEDA"/>
        <w:ind w:firstLine="0"/>
        <w:rPr>
          <w:rFonts w:ascii="Cambria" w:hAnsi="Cambria"/>
        </w:rPr>
      </w:pPr>
      <w:r>
        <w:rPr>
          <w:rFonts w:ascii="Cambria" w:hAnsi="Cambria"/>
          <w:lang w:val="fr-BE"/>
        </w:rPr>
        <w:t>Une fois l</w:t>
      </w:r>
      <w:r>
        <w:rPr>
          <w:rFonts w:ascii="Cambria" w:hAnsi="Cambria"/>
        </w:rPr>
        <w:t xml:space="preserve">e code des impôts approuvé par le Conseil des ministres, celui-ci fera l’objet d’une publication au Journal officiel de la Polynésie française (JOPF). Il sera ensuite édité </w:t>
      </w:r>
      <w:r>
        <w:rPr>
          <w:rFonts w:ascii="Cambria" w:hAnsi="Cambria"/>
        </w:rPr>
        <w:lastRenderedPageBreak/>
        <w:t>sous format livre par l’Imprimerie officielle de Polynésie française. Cette version est la seule qui soit opposable à l’administration.</w:t>
      </w:r>
    </w:p>
    <w:p w:rsidR="00BE67BD" w:rsidRDefault="00BE67BD" w:rsidP="00BE67BD">
      <w:pPr>
        <w:pStyle w:val="-LettreTexteGEDA"/>
        <w:ind w:firstLine="0"/>
        <w:rPr>
          <w:rFonts w:ascii="Cambria" w:hAnsi="Cambria"/>
        </w:rPr>
      </w:pPr>
    </w:p>
    <w:p w:rsidR="00BE67BD" w:rsidRDefault="00BE67BD" w:rsidP="00BE67BD">
      <w:pPr>
        <w:spacing w:before="120"/>
        <w:ind w:left="141" w:right="142" w:firstLine="852"/>
        <w:jc w:val="both"/>
        <w:rPr>
          <w:rFonts w:ascii="Cambria" w:hAnsi="Cambria"/>
        </w:rPr>
      </w:pPr>
    </w:p>
    <w:p w:rsidR="00BE67BD" w:rsidRDefault="00BE67BD" w:rsidP="00BE67BD">
      <w:pPr>
        <w:pStyle w:val="-LettreSuiteORefPJGEDA"/>
        <w:ind w:left="0"/>
        <w:rPr>
          <w:rFonts w:ascii="Cambria" w:hAnsi="Cambria"/>
          <w:b/>
          <w:bCs/>
        </w:rPr>
      </w:pPr>
      <w:r>
        <w:rPr>
          <w:rFonts w:ascii="Cambria" w:hAnsi="Cambria"/>
          <w:b/>
          <w:bCs/>
        </w:rPr>
        <w:t>Point sur l’indice des prix, du BTP et des hybrides</w:t>
      </w:r>
    </w:p>
    <w:p w:rsidR="00BE67BD" w:rsidRDefault="00BE67BD" w:rsidP="00BE67BD">
      <w:pPr>
        <w:pStyle w:val="-LettreTexteGEDA"/>
        <w:spacing w:after="120"/>
        <w:ind w:firstLine="0"/>
        <w:rPr>
          <w:rFonts w:ascii="Cambria" w:hAnsi="Cambria"/>
          <w:b/>
          <w:bCs/>
        </w:rPr>
      </w:pPr>
    </w:p>
    <w:p w:rsidR="00BE67BD" w:rsidRDefault="00BE67BD" w:rsidP="00BE67BD">
      <w:pPr>
        <w:pStyle w:val="-LettreTexteGEDA"/>
        <w:spacing w:after="120"/>
        <w:ind w:firstLine="0"/>
        <w:rPr>
          <w:rFonts w:ascii="Cambria" w:hAnsi="Cambria"/>
        </w:rPr>
      </w:pPr>
      <w:r>
        <w:rPr>
          <w:rFonts w:ascii="Cambria" w:hAnsi="Cambria"/>
        </w:rPr>
        <w:t xml:space="preserve">En juin 2019, l'indice des prix à la consommation augmente de 0,1 % et s'établit à 99,38, essentiellement en raison de l'augmentation des tarifs de Transport aérien. Sur douze mois, l'indice général des prix à la consommation augmente de 0,7 %. Moins sensible aux fluctuations des tarifs de Transport aérien, l’indice ouvrier est stable en juin 2019. Il progresse de 1,5 % en glissement sur douze mois. L'indice général hors Transport aérien international est également stable en juin 2019. Il est en hausse de 1,5 % en glissement sur douze mois. </w:t>
      </w:r>
    </w:p>
    <w:p w:rsidR="00BE67BD" w:rsidRDefault="00BE67BD" w:rsidP="00BE67BD">
      <w:pPr>
        <w:pStyle w:val="-LettreTexteGEDA"/>
        <w:ind w:firstLine="0"/>
        <w:rPr>
          <w:rFonts w:ascii="Cambria" w:hAnsi="Cambria"/>
        </w:rPr>
      </w:pPr>
      <w:r>
        <w:rPr>
          <w:rFonts w:ascii="Cambria" w:hAnsi="Cambria"/>
        </w:rPr>
        <w:t>En juin 2019, l'index du Bâtiment et des Travaux Publics (BTP) reste stable. L'augmentation de 0,1 % des tarifs des services compense la baisse des prix des matériaux chimiques (- 0,3 %). Dans le Bâtiment, l'index du Gros Œuvre et celui du Second Œuvre sont stables. Depuis janvier, l'index général du bâtiment augmente de 0,3 %. Dans les Travaux Publics, l'index du Génie Civil est en baisse de 0,1 % et celui des Travaux Spécialisés reste stable. Depuis janvier, l'index général des Travaux Publics croît de 0,4 %. Sur 12 mois, l'index général du BTP est en hausse de 1,5 % ; l'index du Bâtiment croît de 0,9 % et celui des Travaux Publics, de 2,2 %.</w:t>
      </w:r>
    </w:p>
    <w:p w:rsidR="00BE67BD" w:rsidRDefault="00BE67BD" w:rsidP="00BE67BD">
      <w:pPr>
        <w:pStyle w:val="-LettreSuiteORefPJGEDA"/>
        <w:ind w:left="0"/>
        <w:rPr>
          <w:rFonts w:ascii="Cambria" w:hAnsi="Cambria"/>
          <w:b/>
          <w:bCs/>
          <w:lang w:eastAsia="en-US"/>
        </w:rPr>
      </w:pPr>
    </w:p>
    <w:p w:rsidR="00BE67BD" w:rsidRDefault="00BE67BD" w:rsidP="00BE67BD">
      <w:pPr>
        <w:pStyle w:val="-LettreSuiteORefPJGEDA"/>
        <w:ind w:left="0"/>
        <w:rPr>
          <w:rFonts w:ascii="Cambria" w:hAnsi="Cambria"/>
        </w:rPr>
      </w:pPr>
      <w:r>
        <w:rPr>
          <w:rFonts w:ascii="Cambria" w:hAnsi="Cambria"/>
        </w:rPr>
        <w:t>En juin 2019, les index hybrides prennent les valeurs suivantes (base 100 en décembre 2010) :</w:t>
      </w:r>
    </w:p>
    <w:p w:rsidR="00BE67BD" w:rsidRDefault="00BE67BD" w:rsidP="00BE67BD">
      <w:pPr>
        <w:pStyle w:val="-LettreTexteGEDA"/>
        <w:rPr>
          <w:rFonts w:ascii="Cambria" w:hAnsi="Cambria"/>
        </w:rPr>
      </w:pPr>
    </w:p>
    <w:tbl>
      <w:tblPr>
        <w:tblW w:w="9634" w:type="dxa"/>
        <w:tblInd w:w="75" w:type="dxa"/>
        <w:tblCellMar>
          <w:left w:w="0" w:type="dxa"/>
          <w:right w:w="0" w:type="dxa"/>
        </w:tblCellMar>
        <w:tblLook w:val="04A0" w:firstRow="1" w:lastRow="0" w:firstColumn="1" w:lastColumn="0" w:noHBand="0" w:noVBand="1"/>
      </w:tblPr>
      <w:tblGrid>
        <w:gridCol w:w="5665"/>
        <w:gridCol w:w="1276"/>
        <w:gridCol w:w="1309"/>
        <w:gridCol w:w="1384"/>
      </w:tblGrid>
      <w:tr w:rsidR="00BE67BD" w:rsidTr="00BE67BD">
        <w:trPr>
          <w:trHeight w:val="315"/>
        </w:trPr>
        <w:tc>
          <w:tcPr>
            <w:tcW w:w="5665" w:type="dxa"/>
            <w:vMerge w:val="restart"/>
            <w:tcBorders>
              <w:top w:val="dotted" w:sz="8" w:space="0" w:color="auto"/>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b/>
                <w:bCs/>
                <w:color w:val="000000"/>
              </w:rPr>
            </w:pPr>
            <w:r>
              <w:rPr>
                <w:rFonts w:ascii="Cambria" w:hAnsi="Cambria"/>
                <w:b/>
                <w:bCs/>
                <w:color w:val="000000"/>
              </w:rPr>
              <w:t>Index</w:t>
            </w:r>
          </w:p>
        </w:tc>
        <w:tc>
          <w:tcPr>
            <w:tcW w:w="1276" w:type="dxa"/>
            <w:vMerge w:val="restart"/>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b/>
                <w:bCs/>
                <w:color w:val="000000"/>
              </w:rPr>
            </w:pPr>
            <w:r>
              <w:rPr>
                <w:rFonts w:ascii="Cambria" w:hAnsi="Cambria"/>
                <w:b/>
                <w:bCs/>
                <w:color w:val="000000"/>
              </w:rPr>
              <w:t>Valeur</w:t>
            </w:r>
          </w:p>
        </w:tc>
        <w:tc>
          <w:tcPr>
            <w:tcW w:w="2693" w:type="dxa"/>
            <w:gridSpan w:val="2"/>
            <w:tcBorders>
              <w:top w:val="dotted" w:sz="8" w:space="0" w:color="auto"/>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b/>
                <w:bCs/>
                <w:color w:val="000000"/>
              </w:rPr>
            </w:pPr>
            <w:r>
              <w:rPr>
                <w:rFonts w:ascii="Cambria" w:hAnsi="Cambria"/>
                <w:b/>
                <w:bCs/>
                <w:color w:val="000000"/>
              </w:rPr>
              <w:t>Variations en %</w:t>
            </w:r>
          </w:p>
        </w:tc>
      </w:tr>
      <w:tr w:rsidR="00BE67BD" w:rsidTr="00BE67BD">
        <w:trPr>
          <w:trHeight w:val="315"/>
        </w:trPr>
        <w:tc>
          <w:tcPr>
            <w:tcW w:w="0" w:type="auto"/>
            <w:vMerge/>
            <w:tcBorders>
              <w:top w:val="dotted" w:sz="8" w:space="0" w:color="auto"/>
              <w:left w:val="dotted" w:sz="8" w:space="0" w:color="auto"/>
              <w:bottom w:val="dotted" w:sz="8" w:space="0" w:color="auto"/>
              <w:right w:val="dotted" w:sz="8" w:space="0" w:color="auto"/>
            </w:tcBorders>
            <w:vAlign w:val="center"/>
            <w:hideMark/>
          </w:tcPr>
          <w:p w:rsidR="00BE67BD" w:rsidRDefault="00BE67BD">
            <w:pPr>
              <w:rPr>
                <w:rFonts w:ascii="Cambria" w:eastAsiaTheme="minorHAnsi" w:hAnsi="Cambria"/>
                <w:b/>
                <w:bCs/>
                <w:color w:val="000000"/>
              </w:rPr>
            </w:pPr>
          </w:p>
        </w:tc>
        <w:tc>
          <w:tcPr>
            <w:tcW w:w="0" w:type="auto"/>
            <w:vMerge/>
            <w:tcBorders>
              <w:top w:val="dotted" w:sz="8" w:space="0" w:color="auto"/>
              <w:left w:val="nil"/>
              <w:bottom w:val="dotted" w:sz="8" w:space="0" w:color="auto"/>
              <w:right w:val="dotted" w:sz="8" w:space="0" w:color="auto"/>
            </w:tcBorders>
            <w:vAlign w:val="center"/>
            <w:hideMark/>
          </w:tcPr>
          <w:p w:rsidR="00BE67BD" w:rsidRDefault="00BE67BD">
            <w:pPr>
              <w:rPr>
                <w:rFonts w:ascii="Cambria" w:eastAsiaTheme="minorHAnsi" w:hAnsi="Cambria"/>
                <w:b/>
                <w:bCs/>
                <w:color w:val="000000"/>
              </w:rPr>
            </w:pP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b/>
                <w:bCs/>
                <w:color w:val="000000"/>
              </w:rPr>
            </w:pPr>
            <w:r>
              <w:rPr>
                <w:rFonts w:ascii="Cambria" w:hAnsi="Cambria"/>
                <w:b/>
                <w:bCs/>
                <w:color w:val="000000"/>
              </w:rPr>
              <w:t>Mensuelle</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BE67BD" w:rsidRDefault="00BE67BD">
            <w:pPr>
              <w:jc w:val="center"/>
              <w:rPr>
                <w:rFonts w:ascii="Cambria" w:hAnsi="Cambria"/>
                <w:b/>
                <w:bCs/>
                <w:color w:val="000000"/>
              </w:rPr>
            </w:pPr>
            <w:r>
              <w:rPr>
                <w:rFonts w:ascii="Cambria" w:hAnsi="Cambria"/>
                <w:b/>
                <w:bCs/>
                <w:color w:val="000000"/>
              </w:rPr>
              <w:t>Sur 12 mois</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Gardiennage</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114,82</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0,5</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Sûreté</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110,01</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0,2</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Véhicules Légers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111,39</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2,4</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Véhicules de Chantier</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105,23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0,4</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Construction navale en aluminium</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127,82</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4,4</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Fourniture de pièces détachées pour navires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110,06</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0,9</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Index des Transports Publics Terrestres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108,37</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2,4</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Index des Assurances</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104,93</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-0,8</w:t>
            </w:r>
          </w:p>
        </w:tc>
      </w:tr>
      <w:tr w:rsidR="00BE67BD" w:rsidTr="00BE67BD">
        <w:trPr>
          <w:trHeight w:val="315"/>
        </w:trPr>
        <w:tc>
          <w:tcPr>
            <w:tcW w:w="5665" w:type="dxa"/>
            <w:tcBorders>
              <w:top w:val="nil"/>
              <w:left w:val="dotted" w:sz="8" w:space="0" w:color="auto"/>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rPr>
                <w:rFonts w:ascii="Cambria" w:hAnsi="Cambria"/>
                <w:color w:val="000000"/>
              </w:rPr>
            </w:pPr>
            <w:r>
              <w:rPr>
                <w:rFonts w:ascii="Cambria" w:hAnsi="Cambria"/>
                <w:color w:val="000000"/>
              </w:rPr>
              <w:t>Index du Transport Aérien International</w:t>
            </w:r>
          </w:p>
        </w:tc>
        <w:tc>
          <w:tcPr>
            <w:tcW w:w="1276"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96,18</w:t>
            </w:r>
          </w:p>
        </w:tc>
        <w:tc>
          <w:tcPr>
            <w:tcW w:w="1309"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-0,8</w:t>
            </w:r>
          </w:p>
        </w:tc>
        <w:tc>
          <w:tcPr>
            <w:tcW w:w="1384" w:type="dxa"/>
            <w:tcBorders>
              <w:top w:val="nil"/>
              <w:left w:val="nil"/>
              <w:bottom w:val="dotted" w:sz="8" w:space="0" w:color="auto"/>
              <w:right w:val="dotted" w:sz="8" w:space="0" w:color="auto"/>
            </w:tcBorders>
            <w:noWrap/>
            <w:tcMar>
              <w:top w:w="0" w:type="dxa"/>
              <w:left w:w="70" w:type="dxa"/>
              <w:bottom w:w="0" w:type="dxa"/>
              <w:right w:w="70" w:type="dxa"/>
            </w:tcMar>
            <w:vAlign w:val="center"/>
            <w:hideMark/>
          </w:tcPr>
          <w:p w:rsidR="00BE67BD" w:rsidRDefault="00BE67BD">
            <w:pPr>
              <w:jc w:val="center"/>
              <w:rPr>
                <w:rFonts w:ascii="Cambria" w:hAnsi="Cambria"/>
                <w:color w:val="000000"/>
              </w:rPr>
            </w:pPr>
            <w:r>
              <w:rPr>
                <w:rFonts w:ascii="Cambria" w:hAnsi="Cambria"/>
                <w:color w:val="000000"/>
              </w:rPr>
              <w:t>-0,7</w:t>
            </w:r>
          </w:p>
        </w:tc>
      </w:tr>
    </w:tbl>
    <w:p w:rsidR="00BE67BD" w:rsidRDefault="00BE67BD" w:rsidP="00BE67BD">
      <w:pPr>
        <w:pStyle w:val="-LettreTexteGEDA"/>
        <w:spacing w:before="0"/>
        <w:rPr>
          <w:rFonts w:ascii="Calibri" w:eastAsiaTheme="minorHAnsi" w:hAnsi="Calibri"/>
        </w:rPr>
      </w:pPr>
    </w:p>
    <w:p w:rsidR="00BE67BD" w:rsidRDefault="00BE67BD" w:rsidP="00651249">
      <w:pPr>
        <w:pStyle w:val="-ConventionPrambuleGEDA"/>
        <w:spacing w:before="0"/>
        <w:ind w:firstLine="0"/>
        <w:rPr>
          <w:rFonts w:ascii="Cambria" w:hAnsi="Cambria"/>
          <w:b/>
          <w:szCs w:val="24"/>
        </w:rPr>
      </w:pPr>
    </w:p>
    <w:p w:rsidR="00651249" w:rsidRPr="00C21220" w:rsidRDefault="00651249" w:rsidP="00651249">
      <w:pPr>
        <w:pStyle w:val="-ConventionPrambuleGEDA"/>
        <w:spacing w:before="0"/>
        <w:ind w:firstLine="0"/>
        <w:rPr>
          <w:rFonts w:ascii="Cambria" w:hAnsi="Cambria"/>
          <w:b/>
          <w:szCs w:val="24"/>
        </w:rPr>
      </w:pPr>
      <w:r w:rsidRPr="00C21220">
        <w:rPr>
          <w:rFonts w:ascii="Cambria" w:hAnsi="Cambria"/>
          <w:b/>
          <w:szCs w:val="24"/>
        </w:rPr>
        <w:t xml:space="preserve">Acquisition foncière pour la construction de logements sociaux à </w:t>
      </w:r>
      <w:proofErr w:type="spellStart"/>
      <w:r w:rsidRPr="00C21220">
        <w:rPr>
          <w:rFonts w:ascii="Cambria" w:hAnsi="Cambria"/>
          <w:b/>
          <w:szCs w:val="24"/>
        </w:rPr>
        <w:t>Paea</w:t>
      </w:r>
      <w:proofErr w:type="spellEnd"/>
      <w:r w:rsidRPr="00C21220">
        <w:rPr>
          <w:rFonts w:ascii="Cambria" w:hAnsi="Cambria"/>
          <w:b/>
          <w:szCs w:val="24"/>
        </w:rPr>
        <w:t> : subvention d’investissement en faveur de l’OPH</w:t>
      </w:r>
    </w:p>
    <w:p w:rsidR="00651249" w:rsidRPr="00C21220" w:rsidRDefault="00651249" w:rsidP="00651249">
      <w:pPr>
        <w:spacing w:before="100" w:beforeAutospacing="1" w:after="100" w:afterAutospacing="1"/>
        <w:jc w:val="both"/>
        <w:rPr>
          <w:rFonts w:ascii="Cambria" w:hAnsi="Cambria"/>
          <w:iCs/>
        </w:rPr>
      </w:pPr>
      <w:r w:rsidRPr="00C21220">
        <w:rPr>
          <w:rFonts w:ascii="Cambria" w:hAnsi="Cambria"/>
          <w:iCs/>
        </w:rPr>
        <w:t>Le ministre</w:t>
      </w:r>
      <w:r w:rsidRPr="00C21220">
        <w:rPr>
          <w:rFonts w:ascii="Cambria" w:hAnsi="Cambria"/>
          <w:iCs/>
          <w:color w:val="FF0000"/>
        </w:rPr>
        <w:t xml:space="preserve"> </w:t>
      </w:r>
      <w:r w:rsidRPr="00C21220">
        <w:rPr>
          <w:rFonts w:ascii="Cambria" w:hAnsi="Cambria"/>
          <w:iCs/>
        </w:rPr>
        <w:t xml:space="preserve">du Logement a présenté, en Conseil des ministres une proposition d’octroi d’une subvention d'investissement en faveur de l’Office Polynésien de l’Habitat (OPH) </w:t>
      </w:r>
      <w:r w:rsidRPr="00C21220">
        <w:rPr>
          <w:rFonts w:ascii="Cambria" w:hAnsi="Cambria"/>
          <w:iCs/>
        </w:rPr>
        <w:lastRenderedPageBreak/>
        <w:t>pour financer l’achat de parcelles totalisant une superficie de 23 671 m² situées à l’entrée de la vallée d</w:t>
      </w:r>
      <w:r w:rsidR="007B4162">
        <w:rPr>
          <w:rFonts w:ascii="Cambria" w:hAnsi="Cambria"/>
          <w:iCs/>
        </w:rPr>
        <w:t>’</w:t>
      </w:r>
      <w:proofErr w:type="spellStart"/>
      <w:r w:rsidRPr="00C21220">
        <w:rPr>
          <w:rFonts w:ascii="Cambria" w:hAnsi="Cambria"/>
          <w:iCs/>
        </w:rPr>
        <w:t>Orofero</w:t>
      </w:r>
      <w:proofErr w:type="spellEnd"/>
      <w:r w:rsidRPr="00C21220">
        <w:rPr>
          <w:rFonts w:ascii="Cambria" w:hAnsi="Cambria"/>
          <w:iCs/>
        </w:rPr>
        <w:t xml:space="preserve"> au PK 22, dans la commune de </w:t>
      </w:r>
      <w:proofErr w:type="spellStart"/>
      <w:r w:rsidRPr="00C21220">
        <w:rPr>
          <w:rFonts w:ascii="Cambria" w:hAnsi="Cambria"/>
          <w:iCs/>
        </w:rPr>
        <w:t>Paea</w:t>
      </w:r>
      <w:proofErr w:type="spellEnd"/>
      <w:r w:rsidRPr="00C21220">
        <w:rPr>
          <w:rFonts w:ascii="Cambria" w:hAnsi="Cambria"/>
          <w:iCs/>
        </w:rPr>
        <w:t>.</w:t>
      </w:r>
    </w:p>
    <w:p w:rsidR="00651249" w:rsidRPr="00C21220" w:rsidRDefault="00651249" w:rsidP="00651249">
      <w:pPr>
        <w:spacing w:before="100" w:beforeAutospacing="1" w:after="100" w:afterAutospacing="1"/>
        <w:jc w:val="both"/>
        <w:rPr>
          <w:rFonts w:ascii="Cambria" w:hAnsi="Cambria"/>
          <w:iCs/>
        </w:rPr>
      </w:pPr>
      <w:r w:rsidRPr="00C21220">
        <w:rPr>
          <w:rFonts w:ascii="Cambria" w:hAnsi="Cambria"/>
          <w:iCs/>
        </w:rPr>
        <w:t>L’acquisition foncière est faite dans la limite des évaluations validées par la commission des domaines du Pays et tient compte également des études réalisées (faisabilité, géotechnique et topographie) et des aménagements effectués sur le terrain (terrassement et protection des talus). Le coût total de cette acquisition est estimé à la hauteur de la subvention (337 932 000 </w:t>
      </w:r>
      <w:proofErr w:type="spellStart"/>
      <w:r w:rsidRPr="00C21220">
        <w:rPr>
          <w:rFonts w:ascii="Cambria" w:hAnsi="Cambria"/>
          <w:iCs/>
        </w:rPr>
        <w:t>Fcfp</w:t>
      </w:r>
      <w:proofErr w:type="spellEnd"/>
      <w:r w:rsidRPr="00C21220">
        <w:rPr>
          <w:rFonts w:ascii="Cambria" w:hAnsi="Cambria"/>
          <w:iCs/>
        </w:rPr>
        <w:t xml:space="preserve"> TTC). </w:t>
      </w:r>
    </w:p>
    <w:p w:rsidR="002272E6" w:rsidRDefault="00651249" w:rsidP="008C48CB">
      <w:pPr>
        <w:spacing w:before="100" w:beforeAutospacing="1" w:after="100" w:afterAutospacing="1"/>
        <w:jc w:val="both"/>
        <w:rPr>
          <w:rFonts w:ascii="Cambria" w:hAnsi="Cambria"/>
          <w:iCs/>
        </w:rPr>
      </w:pPr>
      <w:r w:rsidRPr="00C21220">
        <w:rPr>
          <w:rFonts w:ascii="Cambria" w:hAnsi="Cambria"/>
          <w:iCs/>
        </w:rPr>
        <w:t>L’OPH lancera, dès finalisation de l’acquisition, une consultation pour le recrutement de la maîtrise d’œuvre et la définition d’un avant-projet sommaire d’ici la fin 2019. Ces parcelles accueilleront un programme de 78 logements individuels.</w:t>
      </w:r>
    </w:p>
    <w:p w:rsidR="004252D0" w:rsidRDefault="004252D0" w:rsidP="008C48CB">
      <w:pPr>
        <w:spacing w:before="100" w:beforeAutospacing="1" w:after="100" w:afterAutospacing="1"/>
        <w:jc w:val="both"/>
        <w:rPr>
          <w:rFonts w:ascii="Cambria" w:hAnsi="Cambria"/>
          <w:iCs/>
        </w:rPr>
      </w:pPr>
    </w:p>
    <w:p w:rsidR="004252D0" w:rsidRPr="00E7351D" w:rsidRDefault="004252D0" w:rsidP="004252D0">
      <w:pPr>
        <w:pStyle w:val="-LettreTexteGEDA"/>
        <w:ind w:firstLine="0"/>
        <w:rPr>
          <w:rFonts w:ascii="Cambria" w:hAnsi="Cambria"/>
          <w:b/>
          <w:noProof w:val="0"/>
        </w:rPr>
      </w:pPr>
      <w:r w:rsidRPr="00E7351D">
        <w:rPr>
          <w:rFonts w:ascii="Cambria" w:hAnsi="Cambria"/>
          <w:b/>
          <w:noProof w:val="0"/>
        </w:rPr>
        <w:t>Réglementation maritime lors de la « T</w:t>
      </w:r>
      <w:r>
        <w:rPr>
          <w:rFonts w:ascii="Cambria" w:hAnsi="Cambria"/>
          <w:b/>
          <w:noProof w:val="0"/>
        </w:rPr>
        <w:t>ahiti</w:t>
      </w:r>
      <w:r w:rsidRPr="00E7351D">
        <w:rPr>
          <w:rFonts w:ascii="Cambria" w:hAnsi="Cambria"/>
          <w:b/>
          <w:noProof w:val="0"/>
        </w:rPr>
        <w:t xml:space="preserve"> P</w:t>
      </w:r>
      <w:r>
        <w:rPr>
          <w:rFonts w:ascii="Cambria" w:hAnsi="Cambria"/>
          <w:b/>
          <w:noProof w:val="0"/>
        </w:rPr>
        <w:t>ro</w:t>
      </w:r>
      <w:r w:rsidRPr="00E7351D">
        <w:rPr>
          <w:rFonts w:ascii="Cambria" w:hAnsi="Cambria"/>
          <w:b/>
          <w:noProof w:val="0"/>
        </w:rPr>
        <w:t xml:space="preserve"> </w:t>
      </w:r>
      <w:proofErr w:type="spellStart"/>
      <w:r w:rsidRPr="00E7351D">
        <w:rPr>
          <w:rFonts w:ascii="Cambria" w:hAnsi="Cambria"/>
          <w:b/>
          <w:noProof w:val="0"/>
        </w:rPr>
        <w:t>T</w:t>
      </w:r>
      <w:r>
        <w:rPr>
          <w:rFonts w:ascii="Cambria" w:hAnsi="Cambria"/>
          <w:b/>
          <w:noProof w:val="0"/>
        </w:rPr>
        <w:t>eahupoo</w:t>
      </w:r>
      <w:proofErr w:type="spellEnd"/>
      <w:r w:rsidRPr="00E7351D">
        <w:rPr>
          <w:rFonts w:ascii="Cambria" w:hAnsi="Cambria"/>
          <w:b/>
          <w:noProof w:val="0"/>
        </w:rPr>
        <w:t xml:space="preserve"> 2019</w:t>
      </w:r>
      <w:r>
        <w:rPr>
          <w:rFonts w:ascii="Cambria" w:hAnsi="Cambria"/>
          <w:b/>
          <w:noProof w:val="0"/>
        </w:rPr>
        <w:t> »</w:t>
      </w:r>
    </w:p>
    <w:p w:rsidR="004252D0" w:rsidRPr="00E7351D" w:rsidRDefault="004252D0" w:rsidP="004252D0">
      <w:pPr>
        <w:pStyle w:val="-LettreTexteGEDA"/>
        <w:rPr>
          <w:rFonts w:ascii="Cambria" w:hAnsi="Cambria"/>
          <w:noProof w:val="0"/>
        </w:rPr>
      </w:pPr>
    </w:p>
    <w:p w:rsidR="004252D0" w:rsidRPr="00E7351D" w:rsidRDefault="004252D0" w:rsidP="004252D0">
      <w:pPr>
        <w:pStyle w:val="-LettreTexteGEDA"/>
        <w:ind w:firstLine="0"/>
        <w:rPr>
          <w:rFonts w:ascii="Cambria" w:hAnsi="Cambria"/>
          <w:noProof w:val="0"/>
        </w:rPr>
      </w:pPr>
      <w:r w:rsidRPr="00E7351D">
        <w:rPr>
          <w:rFonts w:ascii="Cambria" w:hAnsi="Cambria"/>
          <w:noProof w:val="0"/>
        </w:rPr>
        <w:t>Dans le cadre de l’exercice de la police administrative spéciale des activités nautiques, la Direction Polynésienne des Affaires Maritimes (DPAM) a validé, au plan technique, un projet portant conditions d’organisation et de déroulement de la compétition annuelle de surf dénommée « T</w:t>
      </w:r>
      <w:r>
        <w:rPr>
          <w:rFonts w:ascii="Cambria" w:hAnsi="Cambria"/>
          <w:noProof w:val="0"/>
        </w:rPr>
        <w:t>ahiti</w:t>
      </w:r>
      <w:r w:rsidRPr="00E7351D">
        <w:rPr>
          <w:rFonts w:ascii="Cambria" w:hAnsi="Cambria"/>
          <w:noProof w:val="0"/>
        </w:rPr>
        <w:t xml:space="preserve"> P</w:t>
      </w:r>
      <w:r>
        <w:rPr>
          <w:rFonts w:ascii="Cambria" w:hAnsi="Cambria"/>
          <w:noProof w:val="0"/>
        </w:rPr>
        <w:t>ro</w:t>
      </w:r>
      <w:r w:rsidRPr="00E7351D">
        <w:rPr>
          <w:rFonts w:ascii="Cambria" w:hAnsi="Cambria"/>
          <w:noProof w:val="0"/>
        </w:rPr>
        <w:t xml:space="preserve"> </w:t>
      </w:r>
      <w:proofErr w:type="spellStart"/>
      <w:r w:rsidRPr="00E7351D">
        <w:rPr>
          <w:rFonts w:ascii="Cambria" w:hAnsi="Cambria"/>
          <w:noProof w:val="0"/>
        </w:rPr>
        <w:t>T</w:t>
      </w:r>
      <w:r>
        <w:rPr>
          <w:rFonts w:ascii="Cambria" w:hAnsi="Cambria"/>
          <w:noProof w:val="0"/>
        </w:rPr>
        <w:t>eahupoo</w:t>
      </w:r>
      <w:proofErr w:type="spellEnd"/>
      <w:r w:rsidRPr="00E7351D">
        <w:rPr>
          <w:rFonts w:ascii="Cambria" w:hAnsi="Cambria"/>
          <w:noProof w:val="0"/>
        </w:rPr>
        <w:t xml:space="preserve"> 2019 ». Cette compétition internationale se déroulera dans la commune de </w:t>
      </w:r>
      <w:proofErr w:type="spellStart"/>
      <w:r w:rsidRPr="00E7351D">
        <w:rPr>
          <w:rFonts w:ascii="Cambria" w:hAnsi="Cambria"/>
          <w:noProof w:val="0"/>
        </w:rPr>
        <w:t>Teahupoo</w:t>
      </w:r>
      <w:proofErr w:type="spellEnd"/>
      <w:r w:rsidRPr="00E7351D">
        <w:rPr>
          <w:rFonts w:ascii="Cambria" w:hAnsi="Cambria"/>
          <w:noProof w:val="0"/>
        </w:rPr>
        <w:t xml:space="preserve"> du 15 août au 1</w:t>
      </w:r>
      <w:r w:rsidRPr="00E7351D">
        <w:rPr>
          <w:rFonts w:ascii="Cambria" w:hAnsi="Cambria"/>
          <w:noProof w:val="0"/>
          <w:vertAlign w:val="superscript"/>
        </w:rPr>
        <w:t>er</w:t>
      </w:r>
      <w:r w:rsidRPr="00E7351D">
        <w:rPr>
          <w:rFonts w:ascii="Cambria" w:hAnsi="Cambria"/>
          <w:noProof w:val="0"/>
        </w:rPr>
        <w:t xml:space="preserve"> septembre.</w:t>
      </w:r>
    </w:p>
    <w:p w:rsidR="004252D0" w:rsidRPr="00E7351D" w:rsidRDefault="004252D0" w:rsidP="004252D0">
      <w:pPr>
        <w:pStyle w:val="-LettreTexteGEDA"/>
        <w:ind w:firstLine="0"/>
        <w:rPr>
          <w:rFonts w:ascii="Cambria" w:hAnsi="Cambria"/>
          <w:noProof w:val="0"/>
        </w:rPr>
      </w:pPr>
      <w:r w:rsidRPr="00E7351D">
        <w:rPr>
          <w:rFonts w:ascii="Cambria" w:hAnsi="Cambria"/>
          <w:noProof w:val="0"/>
        </w:rPr>
        <w:t>L’organisateur a prévu de renouveler le dispositif de l’année précédente reposant sur trois zones soumises à des limitations d’activités et de vitesse de la navigation maritime comme suit :</w:t>
      </w:r>
    </w:p>
    <w:p w:rsidR="004252D0" w:rsidRPr="00E7351D" w:rsidRDefault="004252D0" w:rsidP="004252D0">
      <w:pPr>
        <w:pStyle w:val="-LettreTexteGEDA"/>
        <w:numPr>
          <w:ilvl w:val="0"/>
          <w:numId w:val="19"/>
        </w:numPr>
        <w:textAlignment w:val="baseline"/>
        <w:rPr>
          <w:rFonts w:ascii="Cambria" w:hAnsi="Cambria"/>
          <w:noProof w:val="0"/>
        </w:rPr>
      </w:pPr>
      <w:r w:rsidRPr="00E7351D">
        <w:rPr>
          <w:rFonts w:ascii="Cambria" w:hAnsi="Cambria"/>
          <w:noProof w:val="0"/>
        </w:rPr>
        <w:t>La zone A proche du platier récifal, est interdite à la navigation et à la baignade ;</w:t>
      </w:r>
    </w:p>
    <w:p w:rsidR="004252D0" w:rsidRPr="00E7351D" w:rsidRDefault="004252D0" w:rsidP="004252D0">
      <w:pPr>
        <w:pStyle w:val="-LettreTexteGEDA"/>
        <w:numPr>
          <w:ilvl w:val="0"/>
          <w:numId w:val="19"/>
        </w:numPr>
        <w:textAlignment w:val="baseline"/>
        <w:rPr>
          <w:rFonts w:ascii="Cambria" w:hAnsi="Cambria"/>
          <w:noProof w:val="0"/>
        </w:rPr>
      </w:pPr>
      <w:r w:rsidRPr="00E7351D">
        <w:rPr>
          <w:rFonts w:ascii="Cambria" w:hAnsi="Cambria"/>
          <w:noProof w:val="0"/>
        </w:rPr>
        <w:t>La zone B est interdite à la navigation, à l’exception d’une sous-zone réservée à la baignade et au stationnement des engins non immatriculés (pirogues,</w:t>
      </w:r>
      <w:r>
        <w:rPr>
          <w:rFonts w:ascii="Cambria" w:hAnsi="Cambria"/>
          <w:noProof w:val="0"/>
        </w:rPr>
        <w:t xml:space="preserve"> planches de surf et de </w:t>
      </w:r>
      <w:proofErr w:type="spellStart"/>
      <w:r>
        <w:rPr>
          <w:rFonts w:ascii="Cambria" w:hAnsi="Cambria"/>
          <w:noProof w:val="0"/>
        </w:rPr>
        <w:t>paddles</w:t>
      </w:r>
      <w:proofErr w:type="spellEnd"/>
      <w:r w:rsidRPr="00E7351D">
        <w:rPr>
          <w:rFonts w:ascii="Cambria" w:hAnsi="Cambria"/>
          <w:noProof w:val="0"/>
        </w:rPr>
        <w:t>) ;</w:t>
      </w:r>
    </w:p>
    <w:p w:rsidR="004252D0" w:rsidRPr="00E7351D" w:rsidRDefault="004252D0" w:rsidP="004252D0">
      <w:pPr>
        <w:pStyle w:val="-LettreTexteGEDA"/>
        <w:numPr>
          <w:ilvl w:val="0"/>
          <w:numId w:val="19"/>
        </w:numPr>
        <w:textAlignment w:val="baseline"/>
        <w:rPr>
          <w:rFonts w:ascii="Cambria" w:hAnsi="Cambria"/>
          <w:noProof w:val="0"/>
        </w:rPr>
      </w:pPr>
      <w:r w:rsidRPr="00E7351D">
        <w:rPr>
          <w:rFonts w:ascii="Cambria" w:hAnsi="Cambria"/>
          <w:noProof w:val="0"/>
        </w:rPr>
        <w:t xml:space="preserve">La zone C est réservée aux navires autorisés suivant les conditions déterminées par l’organisateur. Pour cette zone, il est prévu une limitation de vitesse </w:t>
      </w:r>
      <w:r w:rsidRPr="00E7351D">
        <w:rPr>
          <w:rFonts w:ascii="Cambria" w:hAnsi="Cambria"/>
        </w:rPr>
        <w:t>à trois nœuds et d’encadrer les modalités de stationnement des navires qui y sont présents.</w:t>
      </w:r>
    </w:p>
    <w:p w:rsidR="004252D0" w:rsidRPr="004252D0" w:rsidRDefault="004252D0" w:rsidP="004252D0">
      <w:pPr>
        <w:pStyle w:val="-LettreTexteGEDA"/>
        <w:ind w:firstLine="0"/>
        <w:rPr>
          <w:rFonts w:ascii="Cambria" w:hAnsi="Cambria"/>
        </w:rPr>
      </w:pPr>
      <w:r>
        <w:rPr>
          <w:rFonts w:ascii="Cambria" w:hAnsi="Cambria"/>
        </w:rPr>
        <w:t>En dehors de ces trois</w:t>
      </w:r>
      <w:r w:rsidRPr="00E7351D">
        <w:rPr>
          <w:rFonts w:ascii="Cambria" w:hAnsi="Cambria"/>
        </w:rPr>
        <w:t xml:space="preserve"> zones qui seront délimitées par des bouées à l’initiative de l’organisateur, la vitesse de n</w:t>
      </w:r>
      <w:r>
        <w:rPr>
          <w:rFonts w:ascii="Cambria" w:hAnsi="Cambria"/>
        </w:rPr>
        <w:t xml:space="preserve">avigation est limitée à cinq </w:t>
      </w:r>
      <w:r w:rsidRPr="00E7351D">
        <w:rPr>
          <w:rFonts w:ascii="Cambria" w:hAnsi="Cambria"/>
        </w:rPr>
        <w:t xml:space="preserve"> nœuds depuis l’entrée de la passe de Havae jusqu’à un demi mille marin au large.</w:t>
      </w:r>
      <w:r>
        <w:rPr>
          <w:rFonts w:ascii="Cambria" w:hAnsi="Cambria"/>
        </w:rPr>
        <w:t xml:space="preserve"> </w:t>
      </w:r>
      <w:r w:rsidRPr="00E7351D">
        <w:rPr>
          <w:rFonts w:ascii="Cambria" w:hAnsi="Cambria"/>
        </w:rPr>
        <w:t>Les manquements aux règles de limitations d’activités et de vitesse sont passibles des peines de contravention de 4</w:t>
      </w:r>
      <w:r w:rsidRPr="00E7351D">
        <w:rPr>
          <w:rFonts w:ascii="Cambria" w:hAnsi="Cambria"/>
          <w:vertAlign w:val="superscript"/>
        </w:rPr>
        <w:t>ème</w:t>
      </w:r>
      <w:r w:rsidRPr="00E7351D">
        <w:rPr>
          <w:rFonts w:ascii="Cambria" w:hAnsi="Cambria"/>
        </w:rPr>
        <w:t xml:space="preserve"> classe.</w:t>
      </w:r>
    </w:p>
    <w:p w:rsidR="00BE67BD" w:rsidRDefault="00BE67BD" w:rsidP="00BE67BD">
      <w:pPr>
        <w:pStyle w:val="Standard"/>
        <w:spacing w:before="120" w:after="0" w:line="240" w:lineRule="auto"/>
        <w:jc w:val="both"/>
        <w:rPr>
          <w:rFonts w:ascii="Cambria" w:hAnsi="Cambria"/>
          <w:sz w:val="24"/>
          <w:szCs w:val="24"/>
        </w:rPr>
      </w:pPr>
    </w:p>
    <w:p w:rsidR="00BE67BD" w:rsidRPr="00BE67BD" w:rsidRDefault="00BE67BD" w:rsidP="00BE67BD">
      <w:pPr>
        <w:pStyle w:val="Standard"/>
        <w:spacing w:before="120" w:after="0" w:line="240" w:lineRule="auto"/>
        <w:jc w:val="both"/>
        <w:rPr>
          <w:rFonts w:ascii="Cambria" w:hAnsi="Cambria"/>
          <w:b/>
          <w:sz w:val="24"/>
          <w:szCs w:val="24"/>
        </w:rPr>
      </w:pPr>
      <w:r w:rsidRPr="00BE67BD">
        <w:rPr>
          <w:rFonts w:ascii="Cambria" w:hAnsi="Cambria"/>
          <w:b/>
          <w:sz w:val="24"/>
          <w:szCs w:val="24"/>
        </w:rPr>
        <w:t xml:space="preserve">Promotion de la destination : subvention du ministère du Tourisme à l’association </w:t>
      </w:r>
      <w:proofErr w:type="spellStart"/>
      <w:r w:rsidRPr="00BE67BD">
        <w:rPr>
          <w:rFonts w:ascii="Cambria" w:hAnsi="Cambria"/>
          <w:b/>
          <w:sz w:val="24"/>
          <w:szCs w:val="24"/>
        </w:rPr>
        <w:t>Patutiki</w:t>
      </w:r>
      <w:proofErr w:type="spellEnd"/>
    </w:p>
    <w:p w:rsidR="00BE67BD" w:rsidRDefault="00BE67BD" w:rsidP="00BE67BD">
      <w:pPr>
        <w:pStyle w:val="Standard"/>
        <w:spacing w:before="120" w:after="0" w:line="240" w:lineRule="auto"/>
        <w:jc w:val="both"/>
        <w:rPr>
          <w:rFonts w:ascii="Cambria" w:hAnsi="Cambria"/>
          <w:sz w:val="24"/>
          <w:szCs w:val="24"/>
        </w:rPr>
      </w:pPr>
    </w:p>
    <w:p w:rsidR="00BE67BD" w:rsidRDefault="00BE67BD" w:rsidP="00BE67BD">
      <w:pPr>
        <w:pStyle w:val="Standard"/>
        <w:spacing w:before="120" w:after="0" w:line="240" w:lineRule="auto"/>
        <w:jc w:val="both"/>
        <w:rPr>
          <w:rFonts w:ascii="Cambria" w:hAnsi="Cambria"/>
          <w:sz w:val="24"/>
          <w:szCs w:val="24"/>
        </w:rPr>
      </w:pPr>
      <w:r>
        <w:rPr>
          <w:rFonts w:ascii="Cambria" w:hAnsi="Cambria"/>
          <w:sz w:val="24"/>
          <w:szCs w:val="24"/>
        </w:rPr>
        <w:lastRenderedPageBreak/>
        <w:t xml:space="preserve">Le Conseil des ministres a octroyé une subvention de 900 000 </w:t>
      </w:r>
      <w:proofErr w:type="spellStart"/>
      <w:r>
        <w:rPr>
          <w:rFonts w:ascii="Cambria" w:hAnsi="Cambria"/>
          <w:sz w:val="24"/>
          <w:szCs w:val="24"/>
        </w:rPr>
        <w:t>Fcfp</w:t>
      </w:r>
      <w:proofErr w:type="spellEnd"/>
      <w:r>
        <w:rPr>
          <w:rFonts w:ascii="Cambria" w:hAnsi="Cambria"/>
          <w:sz w:val="24"/>
          <w:szCs w:val="24"/>
        </w:rPr>
        <w:t xml:space="preserve"> à l’association « </w:t>
      </w:r>
      <w:proofErr w:type="spellStart"/>
      <w:r>
        <w:rPr>
          <w:rFonts w:ascii="Cambria" w:hAnsi="Cambria"/>
          <w:sz w:val="24"/>
          <w:szCs w:val="24"/>
        </w:rPr>
        <w:t>Patutiki</w:t>
      </w:r>
      <w:proofErr w:type="spellEnd"/>
      <w:r>
        <w:rPr>
          <w:rFonts w:ascii="Cambria" w:hAnsi="Cambria"/>
          <w:sz w:val="24"/>
          <w:szCs w:val="24"/>
        </w:rPr>
        <w:t xml:space="preserve"> » pour une étude marketing et la création d’un site internet pour la promotion du tatouage marquisien. </w:t>
      </w:r>
    </w:p>
    <w:p w:rsidR="008C48CB" w:rsidRPr="0021766B" w:rsidRDefault="008C48CB" w:rsidP="008C48CB">
      <w:pPr>
        <w:pStyle w:val="Standard"/>
        <w:spacing w:before="120" w:after="0" w:line="240" w:lineRule="auto"/>
        <w:jc w:val="both"/>
        <w:rPr>
          <w:rFonts w:ascii="Cambria" w:hAnsi="Cambria"/>
          <w:sz w:val="24"/>
          <w:szCs w:val="24"/>
        </w:rPr>
      </w:pPr>
    </w:p>
    <w:p w:rsidR="008C48CB" w:rsidRDefault="008C48CB" w:rsidP="008C48CB">
      <w:pPr>
        <w:pStyle w:val="-LettreObjetGEDA"/>
        <w:tabs>
          <w:tab w:val="left" w:pos="709"/>
        </w:tabs>
        <w:rPr>
          <w:rFonts w:ascii="Cambria" w:eastAsia="SimSun" w:hAnsi="Cambria" w:cs="Calibri"/>
          <w:b/>
          <w:bCs/>
          <w:noProof w:val="0"/>
          <w:szCs w:val="24"/>
          <w:lang w:eastAsia="en-US"/>
        </w:rPr>
      </w:pPr>
      <w:r>
        <w:rPr>
          <w:rFonts w:ascii="Cambria" w:eastAsia="SimSun" w:hAnsi="Cambria" w:cs="Calibri"/>
          <w:b/>
          <w:bCs/>
          <w:noProof w:val="0"/>
          <w:szCs w:val="24"/>
          <w:lang w:eastAsia="en-US"/>
        </w:rPr>
        <w:t xml:space="preserve">Soutien au tournage de la série télévisée «  positive Outre-mer » en Polynésie </w:t>
      </w:r>
    </w:p>
    <w:p w:rsidR="008C48CB" w:rsidRDefault="008C48CB" w:rsidP="008C48CB">
      <w:pPr>
        <w:rPr>
          <w:rFonts w:eastAsia="SimSun"/>
          <w:lang w:eastAsia="en-US"/>
        </w:rPr>
      </w:pPr>
    </w:p>
    <w:p w:rsidR="008C48CB" w:rsidRDefault="008C48CB" w:rsidP="008C48CB">
      <w:pPr>
        <w:jc w:val="both"/>
        <w:rPr>
          <w:rFonts w:ascii="Cambria" w:hAnsi="Cambria"/>
        </w:rPr>
      </w:pPr>
      <w:r w:rsidRPr="0021766B">
        <w:rPr>
          <w:rFonts w:ascii="Cambria" w:hAnsi="Cambria"/>
        </w:rPr>
        <w:t xml:space="preserve">La société </w:t>
      </w:r>
      <w:proofErr w:type="spellStart"/>
      <w:r w:rsidRPr="0021766B">
        <w:rPr>
          <w:rFonts w:ascii="Cambria" w:hAnsi="Cambria"/>
        </w:rPr>
        <w:t>Internep</w:t>
      </w:r>
      <w:proofErr w:type="spellEnd"/>
      <w:r w:rsidRPr="0021766B">
        <w:rPr>
          <w:rFonts w:ascii="Cambria" w:hAnsi="Cambria"/>
        </w:rPr>
        <w:t xml:space="preserve"> a bénéficié d’une subvention du Pa</w:t>
      </w:r>
      <w:r>
        <w:rPr>
          <w:rFonts w:ascii="Cambria" w:hAnsi="Cambria"/>
        </w:rPr>
        <w:t xml:space="preserve">ys d’un montant de 840 000 </w:t>
      </w:r>
      <w:proofErr w:type="spellStart"/>
      <w:r>
        <w:rPr>
          <w:rFonts w:ascii="Cambria" w:hAnsi="Cambria"/>
        </w:rPr>
        <w:t>Fcfp</w:t>
      </w:r>
      <w:proofErr w:type="spellEnd"/>
      <w:r w:rsidRPr="0021766B">
        <w:rPr>
          <w:rFonts w:ascii="Cambria" w:hAnsi="Cambria"/>
        </w:rPr>
        <w:t xml:space="preserve"> pour la réalisation de la série télévisée « Positive Outremer » saison 2.</w:t>
      </w:r>
      <w:r>
        <w:rPr>
          <w:rFonts w:ascii="Cambria" w:hAnsi="Cambria"/>
        </w:rPr>
        <w:t xml:space="preserve"> </w:t>
      </w:r>
      <w:r w:rsidRPr="002F49D6">
        <w:rPr>
          <w:rFonts w:ascii="Cambria" w:hAnsi="Cambria"/>
        </w:rPr>
        <w:t>Les 4 thèmes suivants </w:t>
      </w:r>
      <w:r>
        <w:rPr>
          <w:rFonts w:ascii="Cambria" w:hAnsi="Cambria"/>
        </w:rPr>
        <w:t xml:space="preserve">ont été traités </w:t>
      </w:r>
      <w:r w:rsidRPr="002F49D6">
        <w:rPr>
          <w:rFonts w:ascii="Cambria" w:hAnsi="Cambria"/>
        </w:rPr>
        <w:t xml:space="preserve">: la </w:t>
      </w:r>
      <w:proofErr w:type="spellStart"/>
      <w:r w:rsidRPr="002F49D6">
        <w:rPr>
          <w:rFonts w:ascii="Cambria" w:hAnsi="Cambria"/>
        </w:rPr>
        <w:t>permaculture</w:t>
      </w:r>
      <w:proofErr w:type="spellEnd"/>
      <w:r w:rsidRPr="002F49D6">
        <w:rPr>
          <w:rFonts w:ascii="Cambria" w:hAnsi="Cambria"/>
        </w:rPr>
        <w:t xml:space="preserve">, le </w:t>
      </w:r>
      <w:proofErr w:type="spellStart"/>
      <w:r w:rsidRPr="002F49D6">
        <w:rPr>
          <w:rFonts w:ascii="Cambria" w:hAnsi="Cambria"/>
        </w:rPr>
        <w:t>poti</w:t>
      </w:r>
      <w:proofErr w:type="spellEnd"/>
      <w:r w:rsidRPr="002F49D6">
        <w:rPr>
          <w:rFonts w:ascii="Cambria" w:hAnsi="Cambria"/>
        </w:rPr>
        <w:t xml:space="preserve"> </w:t>
      </w:r>
      <w:proofErr w:type="spellStart"/>
      <w:r w:rsidRPr="002F49D6">
        <w:rPr>
          <w:rFonts w:ascii="Cambria" w:hAnsi="Cambria"/>
        </w:rPr>
        <w:t>marara</w:t>
      </w:r>
      <w:proofErr w:type="spellEnd"/>
      <w:r w:rsidRPr="002F49D6">
        <w:rPr>
          <w:rFonts w:ascii="Cambria" w:hAnsi="Cambria"/>
        </w:rPr>
        <w:t xml:space="preserve"> - invention polynésienne, Moorea </w:t>
      </w:r>
      <w:proofErr w:type="spellStart"/>
      <w:r w:rsidRPr="002F49D6">
        <w:rPr>
          <w:rFonts w:ascii="Cambria" w:hAnsi="Cambria"/>
        </w:rPr>
        <w:t>Coral</w:t>
      </w:r>
      <w:proofErr w:type="spellEnd"/>
      <w:r w:rsidRPr="002F49D6">
        <w:rPr>
          <w:rFonts w:ascii="Cambria" w:hAnsi="Cambria"/>
        </w:rPr>
        <w:t xml:space="preserve"> </w:t>
      </w:r>
      <w:proofErr w:type="spellStart"/>
      <w:r w:rsidRPr="002F49D6">
        <w:rPr>
          <w:rFonts w:ascii="Cambria" w:hAnsi="Cambria"/>
        </w:rPr>
        <w:t>Gardeners</w:t>
      </w:r>
      <w:proofErr w:type="spellEnd"/>
      <w:r w:rsidRPr="002F49D6">
        <w:rPr>
          <w:rFonts w:ascii="Cambria" w:hAnsi="Cambria"/>
        </w:rPr>
        <w:t xml:space="preserve"> - la jeunesse se bat pour les coraux, et le </w:t>
      </w:r>
      <w:proofErr w:type="spellStart"/>
      <w:r w:rsidRPr="002F49D6">
        <w:rPr>
          <w:rFonts w:ascii="Cambria" w:hAnsi="Cambria"/>
        </w:rPr>
        <w:t>va’a</w:t>
      </w:r>
      <w:proofErr w:type="spellEnd"/>
      <w:r w:rsidRPr="002F49D6">
        <w:rPr>
          <w:rFonts w:ascii="Cambria" w:hAnsi="Cambria"/>
        </w:rPr>
        <w:t>.</w:t>
      </w:r>
      <w:r>
        <w:rPr>
          <w:rFonts w:ascii="Cambria" w:hAnsi="Cambria"/>
        </w:rPr>
        <w:t xml:space="preserve"> </w:t>
      </w:r>
    </w:p>
    <w:p w:rsidR="008C48CB" w:rsidRDefault="008C48CB" w:rsidP="008C48CB">
      <w:pPr>
        <w:jc w:val="both"/>
        <w:rPr>
          <w:rFonts w:ascii="Cambria" w:hAnsi="Cambria"/>
        </w:rPr>
      </w:pPr>
    </w:p>
    <w:p w:rsidR="008C48CB" w:rsidRDefault="008C48CB" w:rsidP="008C48CB">
      <w:pPr>
        <w:jc w:val="both"/>
        <w:rPr>
          <w:rFonts w:ascii="Cambria" w:hAnsi="Cambria"/>
        </w:rPr>
      </w:pPr>
      <w:r w:rsidRPr="002F49D6">
        <w:rPr>
          <w:rFonts w:ascii="Cambria" w:hAnsi="Cambria"/>
        </w:rPr>
        <w:t xml:space="preserve">Les diffusions des films sur la chaîne Public Sénat et sur les réseaux sociaux ont débuté début juillet. Les premiers retours en termes d’audimats sont très encourageants et augure </w:t>
      </w:r>
      <w:r>
        <w:rPr>
          <w:rFonts w:ascii="Cambria" w:hAnsi="Cambria"/>
        </w:rPr>
        <w:t>d’</w:t>
      </w:r>
      <w:r w:rsidRPr="002F49D6">
        <w:rPr>
          <w:rFonts w:ascii="Cambria" w:hAnsi="Cambria"/>
        </w:rPr>
        <w:t>une belle promotion de la destination Polynésie sur ces supports.</w:t>
      </w:r>
      <w:r>
        <w:rPr>
          <w:rFonts w:ascii="Cambria" w:hAnsi="Cambria"/>
        </w:rPr>
        <w:t xml:space="preserve"> </w:t>
      </w:r>
      <w:r w:rsidRPr="002F49D6">
        <w:rPr>
          <w:rFonts w:ascii="Cambria" w:hAnsi="Cambria"/>
        </w:rPr>
        <w:t>La société souhaite continuer le partenariat avec la Polynésie française et propose de travailler sur des nouveaux thèmes dans une prochaine saison</w:t>
      </w:r>
      <w:r>
        <w:rPr>
          <w:rFonts w:ascii="Cambria" w:hAnsi="Cambria"/>
        </w:rPr>
        <w:t>,</w:t>
      </w:r>
      <w:r w:rsidRPr="002F49D6">
        <w:rPr>
          <w:rFonts w:ascii="Cambria" w:hAnsi="Cambria"/>
        </w:rPr>
        <w:t xml:space="preserve"> dont les tournages pourraient démarrer en fin d’année.</w:t>
      </w:r>
    </w:p>
    <w:p w:rsidR="008C48CB" w:rsidRDefault="008C48CB" w:rsidP="008C48CB">
      <w:pPr>
        <w:jc w:val="both"/>
        <w:rPr>
          <w:rFonts w:ascii="Cambria" w:hAnsi="Cambria"/>
        </w:rPr>
      </w:pPr>
    </w:p>
    <w:p w:rsidR="008C48CB" w:rsidRPr="002F49D6" w:rsidRDefault="008C48CB" w:rsidP="008C48CB">
      <w:pPr>
        <w:jc w:val="both"/>
        <w:rPr>
          <w:rFonts w:ascii="Cambria" w:hAnsi="Cambria"/>
        </w:rPr>
      </w:pPr>
      <w:r>
        <w:rPr>
          <w:rFonts w:ascii="Cambria" w:hAnsi="Cambria"/>
        </w:rPr>
        <w:t xml:space="preserve">Dans ce cadre, le Conseil des ministres a octroyé </w:t>
      </w:r>
      <w:r w:rsidRPr="002F49D6">
        <w:rPr>
          <w:rFonts w:ascii="Cambria" w:hAnsi="Cambria"/>
        </w:rPr>
        <w:t xml:space="preserve">une subvention de 840.000 </w:t>
      </w:r>
      <w:proofErr w:type="spellStart"/>
      <w:r w:rsidRPr="002F49D6">
        <w:rPr>
          <w:rFonts w:ascii="Cambria" w:hAnsi="Cambria"/>
        </w:rPr>
        <w:t>Fcfp</w:t>
      </w:r>
      <w:proofErr w:type="spellEnd"/>
      <w:r>
        <w:rPr>
          <w:rFonts w:ascii="Cambria" w:hAnsi="Cambria"/>
        </w:rPr>
        <w:t xml:space="preserve"> </w:t>
      </w:r>
      <w:r w:rsidRPr="002F49D6">
        <w:rPr>
          <w:rFonts w:ascii="Cambria" w:hAnsi="Cambria"/>
        </w:rPr>
        <w:t>pour contribuer à la production de la série télévisée</w:t>
      </w:r>
      <w:r>
        <w:rPr>
          <w:rFonts w:ascii="Cambria" w:hAnsi="Cambria"/>
        </w:rPr>
        <w:t>.</w:t>
      </w:r>
      <w:r w:rsidRPr="002F49D6">
        <w:rPr>
          <w:rFonts w:ascii="Cambria" w:hAnsi="Cambria"/>
        </w:rPr>
        <w:t xml:space="preserve"> </w:t>
      </w:r>
      <w:r>
        <w:rPr>
          <w:rFonts w:ascii="Cambria" w:hAnsi="Cambria"/>
        </w:rPr>
        <w:t xml:space="preserve">La production propose de tourner autour des thèmes suivants : </w:t>
      </w:r>
      <w:r w:rsidRPr="002F49D6">
        <w:rPr>
          <w:rFonts w:ascii="Cambria" w:hAnsi="Cambria"/>
        </w:rPr>
        <w:t>l’outremer, pilote des éner</w:t>
      </w:r>
      <w:r>
        <w:rPr>
          <w:rFonts w:ascii="Cambria" w:hAnsi="Cambria"/>
        </w:rPr>
        <w:t>gies nouvelles, entreprenariat-</w:t>
      </w:r>
      <w:r w:rsidRPr="002F49D6">
        <w:rPr>
          <w:rFonts w:ascii="Cambria" w:hAnsi="Cambria"/>
        </w:rPr>
        <w:t>start-up et recherche, une biodiversité unique, la destination tourisme, des ressources naturelles, une diversité cul</w:t>
      </w:r>
      <w:r>
        <w:rPr>
          <w:rFonts w:ascii="Cambria" w:hAnsi="Cambria"/>
        </w:rPr>
        <w:t>turelle étonnante, la jeunesse </w:t>
      </w:r>
      <w:r w:rsidRPr="002F49D6">
        <w:rPr>
          <w:rFonts w:ascii="Cambria" w:hAnsi="Cambria"/>
        </w:rPr>
        <w:t>et l’outremer fournisseur de sportifs de haut niveau.</w:t>
      </w:r>
      <w:r>
        <w:rPr>
          <w:rFonts w:ascii="Cambria" w:hAnsi="Cambria"/>
        </w:rPr>
        <w:t xml:space="preserve"> </w:t>
      </w:r>
      <w:r w:rsidRPr="002F49D6">
        <w:rPr>
          <w:rFonts w:ascii="Cambria" w:hAnsi="Cambria"/>
        </w:rPr>
        <w:t>L’audience de la chaîne Public Sénat est évaluée à 20 millions</w:t>
      </w:r>
      <w:r>
        <w:rPr>
          <w:rFonts w:ascii="Cambria" w:hAnsi="Cambria"/>
        </w:rPr>
        <w:t xml:space="preserve"> de téléspectateurs par semaine.</w:t>
      </w:r>
    </w:p>
    <w:p w:rsidR="008C48CB" w:rsidRDefault="008C48CB" w:rsidP="00E26345">
      <w:pPr>
        <w:pStyle w:val="Text2"/>
        <w:ind w:left="0"/>
        <w:rPr>
          <w:rFonts w:ascii="Cambria" w:hAnsi="Cambria"/>
          <w:b/>
        </w:rPr>
      </w:pPr>
    </w:p>
    <w:p w:rsidR="002272E6" w:rsidRDefault="002272E6" w:rsidP="00E26345">
      <w:pPr>
        <w:pStyle w:val="Text2"/>
        <w:ind w:left="0"/>
        <w:rPr>
          <w:rFonts w:ascii="Cambria" w:hAnsi="Cambria"/>
          <w:b/>
        </w:rPr>
      </w:pPr>
      <w:r>
        <w:rPr>
          <w:rFonts w:ascii="Cambria" w:hAnsi="Cambria"/>
          <w:b/>
        </w:rPr>
        <w:t>Actions de protection de la flore</w:t>
      </w:r>
    </w:p>
    <w:p w:rsidR="00E26345" w:rsidRPr="004377F6" w:rsidRDefault="00E26345" w:rsidP="00E26345">
      <w:pPr>
        <w:pStyle w:val="Text2"/>
        <w:ind w:left="0"/>
        <w:rPr>
          <w:rFonts w:ascii="Cambria" w:hAnsi="Cambria"/>
        </w:rPr>
      </w:pPr>
      <w:r w:rsidRPr="004377F6">
        <w:rPr>
          <w:rFonts w:ascii="Cambria" w:hAnsi="Cambria"/>
        </w:rPr>
        <w:t>Les îles et atolls de la Polynésie française, du fait de leur isolement, abritent une flore riche et diversifiée. Parmi les 870 plantes que compte la flore établie à l'origine avant les premières occupations humaines, plus de la moitié d'entre elles sont des espèces endémiques qui ne se trouvent que dans nos îles polynésiennes. Cette rareté et parfois les très faibles zones d'occupation rendent cette biodiversité extrêmement fragile comme l'emblématique tiare '</w:t>
      </w:r>
      <w:proofErr w:type="spellStart"/>
      <w:r w:rsidRPr="004377F6">
        <w:rPr>
          <w:rFonts w:ascii="Cambria" w:hAnsi="Cambria"/>
        </w:rPr>
        <w:t>apetahi</w:t>
      </w:r>
      <w:proofErr w:type="spellEnd"/>
      <w:r w:rsidRPr="004377F6">
        <w:rPr>
          <w:rFonts w:ascii="Cambria" w:hAnsi="Cambria"/>
        </w:rPr>
        <w:t xml:space="preserve"> à Raiatea.</w:t>
      </w:r>
    </w:p>
    <w:p w:rsidR="00E26345" w:rsidRPr="004377F6" w:rsidRDefault="00E26345" w:rsidP="002272E6">
      <w:pPr>
        <w:pStyle w:val="Text2"/>
        <w:ind w:left="0"/>
        <w:rPr>
          <w:rFonts w:ascii="Cambria" w:hAnsi="Cambria"/>
        </w:rPr>
      </w:pPr>
      <w:r w:rsidRPr="004377F6">
        <w:rPr>
          <w:rFonts w:ascii="Cambria" w:hAnsi="Cambria"/>
        </w:rPr>
        <w:t xml:space="preserve">Néanmoins, le gouvernement veille depuis de longues années au maintien </w:t>
      </w:r>
      <w:r w:rsidR="002272E6">
        <w:rPr>
          <w:rFonts w:ascii="Cambria" w:hAnsi="Cambria"/>
        </w:rPr>
        <w:t>du</w:t>
      </w:r>
      <w:r w:rsidRPr="004377F6">
        <w:rPr>
          <w:rFonts w:ascii="Cambria" w:hAnsi="Cambria"/>
        </w:rPr>
        <w:t xml:space="preserve"> patrimoine </w:t>
      </w:r>
      <w:r w:rsidR="002272E6">
        <w:rPr>
          <w:rFonts w:ascii="Cambria" w:hAnsi="Cambria"/>
        </w:rPr>
        <w:t xml:space="preserve">de la Polynésie </w:t>
      </w:r>
      <w:r w:rsidRPr="004377F6">
        <w:rPr>
          <w:rFonts w:ascii="Cambria" w:hAnsi="Cambria"/>
        </w:rPr>
        <w:t>et finance de multiples opérations qui composent un programme diversifié. Celui-ci repose sur une réglementation protectrice, de l'acquisition constante de connaissances et des actions de terrain pour ne voir aucune de nos espèces disparaître.</w:t>
      </w:r>
      <w:r w:rsidR="002272E6">
        <w:rPr>
          <w:rFonts w:ascii="Cambria" w:hAnsi="Cambria"/>
        </w:rPr>
        <w:t xml:space="preserve"> </w:t>
      </w:r>
      <w:r w:rsidRPr="004377F6">
        <w:rPr>
          <w:rFonts w:ascii="Cambria" w:hAnsi="Cambria"/>
        </w:rPr>
        <w:t>Les résultats des actions de ce programme sont régulièrement évalués et les objectifs reprécisés en fonction des espèces concernées afin de poursuivre les travaux.</w:t>
      </w:r>
    </w:p>
    <w:p w:rsidR="00E26345" w:rsidRPr="004377F6" w:rsidRDefault="00E26345" w:rsidP="00E26345">
      <w:pPr>
        <w:spacing w:before="120"/>
        <w:jc w:val="both"/>
        <w:rPr>
          <w:rFonts w:ascii="Cambria" w:hAnsi="Cambria"/>
        </w:rPr>
      </w:pPr>
      <w:r w:rsidRPr="004377F6">
        <w:rPr>
          <w:rFonts w:ascii="Cambria" w:hAnsi="Cambria"/>
        </w:rPr>
        <w:t>Ainsi, pour ce qui concerne le tiare '</w:t>
      </w:r>
      <w:proofErr w:type="spellStart"/>
      <w:r w:rsidRPr="004377F6">
        <w:rPr>
          <w:rFonts w:ascii="Cambria" w:hAnsi="Cambria"/>
        </w:rPr>
        <w:t>apetahi</w:t>
      </w:r>
      <w:proofErr w:type="spellEnd"/>
      <w:r w:rsidRPr="004377F6">
        <w:rPr>
          <w:rFonts w:ascii="Cambria" w:hAnsi="Cambria"/>
        </w:rPr>
        <w:t xml:space="preserve">, </w:t>
      </w:r>
      <w:r w:rsidR="002272E6">
        <w:rPr>
          <w:rFonts w:ascii="Cambria" w:hAnsi="Cambria"/>
        </w:rPr>
        <w:t>le</w:t>
      </w:r>
      <w:r w:rsidRPr="004377F6">
        <w:rPr>
          <w:rFonts w:ascii="Cambria" w:hAnsi="Cambria"/>
        </w:rPr>
        <w:t xml:space="preserve"> </w:t>
      </w:r>
      <w:bookmarkStart w:id="0" w:name="_GoBack"/>
      <w:bookmarkEnd w:id="0"/>
      <w:r w:rsidRPr="004377F6">
        <w:rPr>
          <w:rFonts w:ascii="Cambria" w:hAnsi="Cambria"/>
        </w:rPr>
        <w:t xml:space="preserve">taux d'extinction </w:t>
      </w:r>
      <w:r w:rsidR="002272E6">
        <w:rPr>
          <w:rFonts w:ascii="Cambria" w:hAnsi="Cambria"/>
        </w:rPr>
        <w:t>est estimé à</w:t>
      </w:r>
      <w:r w:rsidRPr="004377F6">
        <w:rPr>
          <w:rFonts w:ascii="Cambria" w:hAnsi="Cambria"/>
        </w:rPr>
        <w:t xml:space="preserve"> 81%, </w:t>
      </w:r>
      <w:r w:rsidR="002272E6">
        <w:rPr>
          <w:rFonts w:ascii="Cambria" w:hAnsi="Cambria"/>
        </w:rPr>
        <w:t xml:space="preserve">et ce </w:t>
      </w:r>
      <w:r w:rsidRPr="004377F6">
        <w:rPr>
          <w:rFonts w:ascii="Cambria" w:hAnsi="Cambria"/>
        </w:rPr>
        <w:t>calculé sur une période de 20 ans. La zone d'occupation de cette espèce estimée à 100 ha a diminué de 11% en 8 ans, suite à la disparition de 11 stations.</w:t>
      </w:r>
    </w:p>
    <w:p w:rsidR="00E26345" w:rsidRPr="004377F6" w:rsidRDefault="00E26345" w:rsidP="00E26345">
      <w:pPr>
        <w:spacing w:before="120"/>
        <w:jc w:val="both"/>
        <w:rPr>
          <w:rFonts w:ascii="Cambria" w:hAnsi="Cambria"/>
          <w:color w:val="000000"/>
        </w:rPr>
      </w:pPr>
      <w:r w:rsidRPr="004377F6">
        <w:rPr>
          <w:rFonts w:ascii="Cambria" w:hAnsi="Cambria"/>
        </w:rPr>
        <w:t>Si l</w:t>
      </w:r>
      <w:r w:rsidRPr="004377F6">
        <w:rPr>
          <w:rFonts w:ascii="Cambria" w:hAnsi="Cambria"/>
          <w:color w:val="000000"/>
        </w:rPr>
        <w:t>es dégâts causés par l'homme restent importants, ces travaux ont montré que la majorité des dégradations humaines étaient aujourd'hui essentiellement accidentelles, permettant de mieux orienter la communication.</w:t>
      </w:r>
    </w:p>
    <w:p w:rsidR="00E26345" w:rsidRPr="004377F6" w:rsidRDefault="00E26345" w:rsidP="00E26345">
      <w:pPr>
        <w:spacing w:before="120"/>
        <w:jc w:val="both"/>
        <w:rPr>
          <w:rFonts w:ascii="Cambria" w:hAnsi="Cambria"/>
          <w:color w:val="000000"/>
        </w:rPr>
      </w:pPr>
      <w:r w:rsidRPr="004377F6">
        <w:rPr>
          <w:rFonts w:ascii="Cambria" w:hAnsi="Cambria"/>
          <w:color w:val="000000"/>
        </w:rPr>
        <w:lastRenderedPageBreak/>
        <w:t>Un champignon pathogène (pourriture molle) a pu être observé et étudié pour la première fois en 2015. Il serait une des 3 causes principales de mortalité directe, voire la principale. Ce champignon semble par ailleurs affecter d'autres espèces de la flore polynésienne et il est apparu aujourd'hui utile d'élargir le travail d'étude de ce pathogène à une vingtaine d'autres plantes.</w:t>
      </w:r>
    </w:p>
    <w:p w:rsidR="00E26345" w:rsidRDefault="00E26345" w:rsidP="002272E6">
      <w:pPr>
        <w:spacing w:before="120"/>
        <w:jc w:val="both"/>
        <w:rPr>
          <w:rFonts w:ascii="Cambria" w:hAnsi="Cambria"/>
          <w:color w:val="000000"/>
        </w:rPr>
      </w:pPr>
      <w:r w:rsidRPr="004377F6">
        <w:rPr>
          <w:rFonts w:ascii="Cambria" w:hAnsi="Cambria"/>
          <w:color w:val="000000"/>
        </w:rPr>
        <w:t>Le travail d'identification mené bénéficiera ainsi à d'autres espèces de la flore des îles de la Société et permettra de contribuer à la préservation de ces plantes également. Ce travail accompagné d'efforts de renforcements des populations au moyen de germinations de plantules se fera durant les exercices 2019-2020-2021. C'est dans ce cadre, à l'issue d'une consultation publique, qu'une convention vient d'être signée entre le Ministère en charge de la culture et de l'environnement et les prestataires associés que sont Frédéric Jacq et Raiatea randonnée.</w:t>
      </w:r>
    </w:p>
    <w:p w:rsidR="002272E6" w:rsidRDefault="002272E6" w:rsidP="002272E6">
      <w:pPr>
        <w:spacing w:before="120"/>
        <w:jc w:val="both"/>
        <w:rPr>
          <w:rFonts w:ascii="Cambria" w:hAnsi="Cambria"/>
          <w:color w:val="000000"/>
        </w:rPr>
      </w:pPr>
    </w:p>
    <w:p w:rsidR="004252D0" w:rsidRPr="00540D0D" w:rsidRDefault="004252D0" w:rsidP="004252D0">
      <w:pPr>
        <w:spacing w:after="240"/>
        <w:jc w:val="both"/>
        <w:rPr>
          <w:rFonts w:ascii="Cambria" w:hAnsi="Cambria"/>
          <w:b/>
        </w:rPr>
      </w:pPr>
      <w:r>
        <w:rPr>
          <w:rFonts w:ascii="Cambria" w:eastAsia="Arial Unicode MS" w:hAnsi="Cambria"/>
          <w:b/>
        </w:rPr>
        <w:t>S</w:t>
      </w:r>
      <w:r w:rsidRPr="00540D0D">
        <w:rPr>
          <w:rFonts w:ascii="Cambria" w:eastAsia="Arial Unicode MS" w:hAnsi="Cambria"/>
          <w:b/>
        </w:rPr>
        <w:t xml:space="preserve">ubvention </w:t>
      </w:r>
      <w:r>
        <w:rPr>
          <w:rFonts w:ascii="Cambria" w:eastAsia="Arial Unicode MS" w:hAnsi="Cambria"/>
          <w:b/>
        </w:rPr>
        <w:t xml:space="preserve">de </w:t>
      </w:r>
      <w:r w:rsidRPr="00540D0D">
        <w:rPr>
          <w:rFonts w:ascii="Cambria" w:eastAsia="Arial Unicode MS" w:hAnsi="Cambria"/>
          <w:b/>
        </w:rPr>
        <w:t>fonctionnement à l’association « </w:t>
      </w:r>
      <w:proofErr w:type="spellStart"/>
      <w:r w:rsidRPr="00540D0D">
        <w:rPr>
          <w:rFonts w:ascii="Cambria" w:eastAsia="Arial Unicode MS" w:hAnsi="Cambria"/>
          <w:b/>
        </w:rPr>
        <w:t>P</w:t>
      </w:r>
      <w:r>
        <w:rPr>
          <w:rFonts w:ascii="Cambria" w:eastAsia="Arial Unicode MS" w:hAnsi="Cambria"/>
          <w:b/>
        </w:rPr>
        <w:t>acl</w:t>
      </w:r>
      <w:proofErr w:type="spellEnd"/>
      <w:r w:rsidRPr="00540D0D">
        <w:rPr>
          <w:rFonts w:ascii="Cambria" w:eastAsia="Arial Unicode MS" w:hAnsi="Cambria"/>
          <w:b/>
        </w:rPr>
        <w:t xml:space="preserve"> E</w:t>
      </w:r>
      <w:r>
        <w:rPr>
          <w:rFonts w:ascii="Cambria" w:eastAsia="Arial Unicode MS" w:hAnsi="Cambria"/>
          <w:b/>
        </w:rPr>
        <w:t>vents</w:t>
      </w:r>
      <w:r w:rsidRPr="00540D0D">
        <w:rPr>
          <w:rFonts w:ascii="Cambria" w:eastAsia="Arial Unicode MS" w:hAnsi="Cambria"/>
          <w:b/>
        </w:rPr>
        <w:t xml:space="preserve"> » pour </w:t>
      </w:r>
      <w:r w:rsidRPr="00540D0D">
        <w:rPr>
          <w:rFonts w:ascii="Cambria" w:hAnsi="Cambria"/>
          <w:b/>
        </w:rPr>
        <w:t>des actions menées dans le domaine du handicap</w:t>
      </w:r>
    </w:p>
    <w:p w:rsidR="004252D0" w:rsidRPr="00540D0D" w:rsidRDefault="004252D0" w:rsidP="004252D0">
      <w:pPr>
        <w:spacing w:before="100" w:beforeAutospacing="1" w:after="100" w:afterAutospacing="1"/>
        <w:jc w:val="both"/>
        <w:rPr>
          <w:rFonts w:ascii="Cambria" w:hAnsi="Cambria"/>
        </w:rPr>
      </w:pPr>
      <w:r>
        <w:rPr>
          <w:rFonts w:ascii="Cambria" w:hAnsi="Cambria"/>
        </w:rPr>
        <w:t>Le Conseil des ministres a</w:t>
      </w:r>
      <w:r w:rsidRPr="00540D0D">
        <w:rPr>
          <w:rFonts w:ascii="Cambria" w:hAnsi="Cambria"/>
        </w:rPr>
        <w:t xml:space="preserve"> </w:t>
      </w:r>
      <w:r>
        <w:rPr>
          <w:rFonts w:ascii="Cambria" w:hAnsi="Cambria"/>
        </w:rPr>
        <w:t xml:space="preserve">octroyé une subvention de 350 000 </w:t>
      </w:r>
      <w:proofErr w:type="spellStart"/>
      <w:r>
        <w:rPr>
          <w:rFonts w:ascii="Cambria" w:hAnsi="Cambria"/>
        </w:rPr>
        <w:t>Fcfp</w:t>
      </w:r>
      <w:proofErr w:type="spellEnd"/>
      <w:r>
        <w:rPr>
          <w:rFonts w:ascii="Cambria" w:hAnsi="Cambria"/>
        </w:rPr>
        <w:t xml:space="preserve"> </w:t>
      </w:r>
      <w:r w:rsidRPr="00540D0D">
        <w:rPr>
          <w:rFonts w:ascii="Cambria" w:hAnsi="Cambria"/>
        </w:rPr>
        <w:t>à l’association « </w:t>
      </w:r>
      <w:proofErr w:type="spellStart"/>
      <w:r w:rsidRPr="00540D0D">
        <w:rPr>
          <w:rFonts w:ascii="Cambria" w:hAnsi="Cambria"/>
        </w:rPr>
        <w:t>P</w:t>
      </w:r>
      <w:r>
        <w:rPr>
          <w:rFonts w:ascii="Cambria" w:hAnsi="Cambria"/>
        </w:rPr>
        <w:t>acl</w:t>
      </w:r>
      <w:proofErr w:type="spellEnd"/>
      <w:r w:rsidRPr="00540D0D">
        <w:rPr>
          <w:rFonts w:ascii="Cambria" w:hAnsi="Cambria"/>
        </w:rPr>
        <w:t xml:space="preserve"> E</w:t>
      </w:r>
      <w:r>
        <w:rPr>
          <w:rFonts w:ascii="Cambria" w:hAnsi="Cambria"/>
        </w:rPr>
        <w:t xml:space="preserve">vents </w:t>
      </w:r>
      <w:r w:rsidRPr="00540D0D">
        <w:rPr>
          <w:rFonts w:ascii="Cambria" w:hAnsi="Cambria"/>
        </w:rPr>
        <w:t>» pour permettre la prestation sur scène du comique « Guillaume B</w:t>
      </w:r>
      <w:r>
        <w:rPr>
          <w:rFonts w:ascii="Cambria" w:hAnsi="Cambria"/>
        </w:rPr>
        <w:t xml:space="preserve">ats </w:t>
      </w:r>
      <w:r w:rsidRPr="00540D0D">
        <w:rPr>
          <w:rFonts w:ascii="Cambria" w:hAnsi="Cambria"/>
        </w:rPr>
        <w:t xml:space="preserve">», lequel </w:t>
      </w:r>
      <w:r>
        <w:rPr>
          <w:rFonts w:ascii="Cambria" w:hAnsi="Cambria"/>
        </w:rPr>
        <w:t xml:space="preserve">est </w:t>
      </w:r>
      <w:proofErr w:type="spellStart"/>
      <w:r>
        <w:rPr>
          <w:rFonts w:ascii="Cambria" w:hAnsi="Cambria"/>
        </w:rPr>
        <w:t>atteient</w:t>
      </w:r>
      <w:proofErr w:type="spellEnd"/>
      <w:r>
        <w:rPr>
          <w:rFonts w:ascii="Cambria" w:hAnsi="Cambria"/>
        </w:rPr>
        <w:t xml:space="preserve"> de la maladie des os de verre.</w:t>
      </w:r>
    </w:p>
    <w:p w:rsidR="004252D0" w:rsidRPr="00540D0D" w:rsidRDefault="004252D0" w:rsidP="004252D0">
      <w:pPr>
        <w:spacing w:before="100" w:beforeAutospacing="1" w:after="100" w:afterAutospacing="1"/>
        <w:jc w:val="both"/>
        <w:rPr>
          <w:rFonts w:ascii="Cambria" w:hAnsi="Cambria"/>
        </w:rPr>
      </w:pPr>
      <w:r w:rsidRPr="00540D0D">
        <w:rPr>
          <w:rFonts w:ascii="Cambria" w:hAnsi="Cambria"/>
        </w:rPr>
        <w:t>L’association « </w:t>
      </w:r>
      <w:proofErr w:type="spellStart"/>
      <w:r w:rsidRPr="00540D0D">
        <w:rPr>
          <w:rFonts w:ascii="Cambria" w:hAnsi="Cambria"/>
        </w:rPr>
        <w:t>P</w:t>
      </w:r>
      <w:r>
        <w:rPr>
          <w:rFonts w:ascii="Cambria" w:hAnsi="Cambria"/>
        </w:rPr>
        <w:t>acl</w:t>
      </w:r>
      <w:proofErr w:type="spellEnd"/>
      <w:r w:rsidRPr="00540D0D">
        <w:rPr>
          <w:rFonts w:ascii="Cambria" w:hAnsi="Cambria"/>
        </w:rPr>
        <w:t xml:space="preserve"> E</w:t>
      </w:r>
      <w:r>
        <w:rPr>
          <w:rFonts w:ascii="Cambria" w:hAnsi="Cambria"/>
        </w:rPr>
        <w:t>vents</w:t>
      </w:r>
      <w:r w:rsidRPr="00540D0D">
        <w:rPr>
          <w:rFonts w:ascii="Cambria" w:hAnsi="Cambria"/>
        </w:rPr>
        <w:t xml:space="preserve"> » est une association de loi 1901 avec </w:t>
      </w:r>
      <w:r>
        <w:rPr>
          <w:rFonts w:ascii="Cambria" w:hAnsi="Cambria"/>
        </w:rPr>
        <w:t>une</w:t>
      </w:r>
      <w:r w:rsidRPr="00540D0D">
        <w:rPr>
          <w:rFonts w:ascii="Cambria" w:hAnsi="Cambria"/>
        </w:rPr>
        <w:t xml:space="preserve"> volonté de soutenir les vocations de jeunes artistes et de véhiculer des messages de sensibilisation par le biais de productions artistiques.</w:t>
      </w:r>
      <w:r>
        <w:rPr>
          <w:rFonts w:ascii="Cambria" w:hAnsi="Cambria"/>
        </w:rPr>
        <w:t xml:space="preserve"> </w:t>
      </w:r>
      <w:r w:rsidRPr="00540D0D">
        <w:rPr>
          <w:rFonts w:ascii="Cambria" w:hAnsi="Cambria"/>
        </w:rPr>
        <w:t xml:space="preserve">Dans le cadre de ses missions, elle souhaite offrir 100 places de ce spectacle à plusieurs associations accueillant des publics en situation de handicap afin de leur </w:t>
      </w:r>
      <w:r>
        <w:rPr>
          <w:rFonts w:ascii="Cambria" w:hAnsi="Cambria"/>
        </w:rPr>
        <w:t xml:space="preserve">présente ce bel exemple </w:t>
      </w:r>
      <w:r w:rsidRPr="00540D0D">
        <w:rPr>
          <w:rFonts w:ascii="Cambria" w:hAnsi="Cambria"/>
        </w:rPr>
        <w:t>de réussite sociale et professionnelle.</w:t>
      </w:r>
    </w:p>
    <w:p w:rsidR="004252D0" w:rsidRPr="00540D0D" w:rsidRDefault="004252D0" w:rsidP="004252D0">
      <w:pPr>
        <w:spacing w:before="100" w:beforeAutospacing="1" w:after="100" w:afterAutospacing="1"/>
        <w:jc w:val="both"/>
        <w:rPr>
          <w:rFonts w:ascii="Cambria" w:hAnsi="Cambria"/>
        </w:rPr>
      </w:pPr>
      <w:r>
        <w:rPr>
          <w:rFonts w:ascii="Cambria" w:hAnsi="Cambria"/>
        </w:rPr>
        <w:t>Ce</w:t>
      </w:r>
      <w:r w:rsidRPr="00540D0D">
        <w:rPr>
          <w:rFonts w:ascii="Cambria" w:hAnsi="Cambria"/>
        </w:rPr>
        <w:t xml:space="preserve"> projet est </w:t>
      </w:r>
      <w:r>
        <w:rPr>
          <w:rFonts w:ascii="Cambria" w:hAnsi="Cambria"/>
        </w:rPr>
        <w:t>aussi</w:t>
      </w:r>
      <w:r w:rsidRPr="00540D0D">
        <w:rPr>
          <w:rFonts w:ascii="Cambria" w:hAnsi="Cambria"/>
        </w:rPr>
        <w:t xml:space="preserve"> soutenu aux fins de participer à une prise de conscience collective sur les personnes porteuses de handicap et de tendre vers une société plus solidaire.</w:t>
      </w:r>
      <w:r>
        <w:rPr>
          <w:rFonts w:ascii="Cambria" w:hAnsi="Cambria"/>
        </w:rPr>
        <w:t xml:space="preserve"> La</w:t>
      </w:r>
      <w:r w:rsidRPr="00540D0D">
        <w:rPr>
          <w:rFonts w:ascii="Cambria" w:hAnsi="Cambria"/>
        </w:rPr>
        <w:t xml:space="preserve"> formation </w:t>
      </w:r>
      <w:r>
        <w:rPr>
          <w:rFonts w:ascii="Cambria" w:hAnsi="Cambria"/>
        </w:rPr>
        <w:t xml:space="preserve">envisagée dans ce cadre </w:t>
      </w:r>
      <w:r w:rsidRPr="00540D0D">
        <w:rPr>
          <w:rFonts w:ascii="Cambria" w:hAnsi="Cambria"/>
        </w:rPr>
        <w:t xml:space="preserve">va </w:t>
      </w:r>
      <w:r>
        <w:rPr>
          <w:rFonts w:ascii="Cambria" w:hAnsi="Cambria"/>
        </w:rPr>
        <w:t xml:space="preserve">en outre </w:t>
      </w:r>
      <w:r w:rsidRPr="00540D0D">
        <w:rPr>
          <w:rFonts w:ascii="Cambria" w:hAnsi="Cambria"/>
        </w:rPr>
        <w:t>permettre aux aidants d’accéder à une pré-qualification dans le domaine du service à la personne avec la remise d’une att</w:t>
      </w:r>
      <w:r>
        <w:rPr>
          <w:rFonts w:ascii="Cambria" w:hAnsi="Cambria"/>
        </w:rPr>
        <w:t xml:space="preserve">estation de formation validant </w:t>
      </w:r>
      <w:r w:rsidRPr="00540D0D">
        <w:rPr>
          <w:rFonts w:ascii="Cambria" w:hAnsi="Cambria"/>
        </w:rPr>
        <w:t>leurs compétences et acquisitions.</w:t>
      </w:r>
    </w:p>
    <w:p w:rsidR="004252D0" w:rsidRPr="004377F6" w:rsidRDefault="004252D0" w:rsidP="002272E6">
      <w:pPr>
        <w:spacing w:before="120"/>
        <w:jc w:val="both"/>
        <w:rPr>
          <w:rFonts w:ascii="Cambria" w:hAnsi="Cambria"/>
          <w:color w:val="000000"/>
        </w:rPr>
      </w:pPr>
    </w:p>
    <w:p w:rsidR="00BE67BD" w:rsidRPr="00BE67BD" w:rsidRDefault="00BE67BD" w:rsidP="00BE67BD">
      <w:pPr>
        <w:pStyle w:val="-LettreTexteGEDA"/>
        <w:ind w:firstLine="0"/>
        <w:rPr>
          <w:rFonts w:ascii="Cambria" w:hAnsi="Cambria"/>
          <w:b/>
        </w:rPr>
      </w:pPr>
      <w:r w:rsidRPr="00BE67BD">
        <w:rPr>
          <w:rFonts w:ascii="Cambria" w:hAnsi="Cambria"/>
          <w:b/>
        </w:rPr>
        <w:t>Modification du calendrier vaccinal de l’enfant</w:t>
      </w:r>
    </w:p>
    <w:p w:rsidR="00BE67BD" w:rsidRPr="00BE67BD" w:rsidRDefault="00BE67BD" w:rsidP="00BE67BD">
      <w:pPr>
        <w:pStyle w:val="-LettreTexteGEDA"/>
        <w:ind w:firstLine="0"/>
        <w:jc w:val="center"/>
        <w:rPr>
          <w:rFonts w:ascii="Cambria" w:hAnsi="Cambria"/>
          <w:b/>
          <w:noProof w:val="0"/>
        </w:rPr>
      </w:pPr>
    </w:p>
    <w:p w:rsidR="00BE67BD" w:rsidRPr="00BE67BD" w:rsidRDefault="00BE67BD" w:rsidP="00BE67BD">
      <w:pPr>
        <w:spacing w:before="120" w:after="120"/>
        <w:jc w:val="both"/>
        <w:rPr>
          <w:rFonts w:ascii="Cambria" w:hAnsi="Cambria"/>
        </w:rPr>
      </w:pPr>
      <w:r w:rsidRPr="00BE67BD">
        <w:rPr>
          <w:rFonts w:ascii="Cambria" w:hAnsi="Cambria"/>
        </w:rPr>
        <w:t xml:space="preserve">La Polynésie française dispose actuellement de recommandations vaccinales pour la population de la naissance à l’âge de 16 ans. Le calendrier vaccinal permet de définir les règles techniques et les modalités des vaccinations obligatoires et recommandées. </w:t>
      </w:r>
    </w:p>
    <w:p w:rsidR="00BE67BD" w:rsidRPr="00BE67BD" w:rsidRDefault="00BE67BD" w:rsidP="00BE67BD">
      <w:pPr>
        <w:spacing w:before="120" w:after="120"/>
        <w:jc w:val="both"/>
        <w:rPr>
          <w:rFonts w:ascii="Cambria" w:hAnsi="Cambria"/>
        </w:rPr>
      </w:pPr>
      <w:r w:rsidRPr="00BE67BD">
        <w:rPr>
          <w:rFonts w:ascii="Cambria" w:hAnsi="Cambria"/>
        </w:rPr>
        <w:t>Ce calendrier évolue régulièrement, notamment en fonction de la situation des maladies concernées, des groupes de personnes les plus touchées, de l’existence de nouveaux vaccins, de l’évolution des vaccins déjà existants, ou encore des nouvelles connaissances scientifiques sur la durée de protection des vaccins.</w:t>
      </w:r>
      <w:r>
        <w:rPr>
          <w:rFonts w:ascii="Cambria" w:hAnsi="Cambria"/>
        </w:rPr>
        <w:t xml:space="preserve"> </w:t>
      </w:r>
      <w:r w:rsidRPr="00BE67BD">
        <w:rPr>
          <w:rFonts w:ascii="Cambria" w:hAnsi="Cambria"/>
        </w:rPr>
        <w:t>D’autre part, pour conserver une bonne couverture vaccinale (proportion suffisamment importante des enfants vaccinés dans la population), en vu</w:t>
      </w:r>
      <w:r>
        <w:rPr>
          <w:rFonts w:ascii="Cambria" w:hAnsi="Cambria"/>
        </w:rPr>
        <w:t>e</w:t>
      </w:r>
      <w:r w:rsidRPr="00BE67BD">
        <w:rPr>
          <w:rFonts w:ascii="Cambria" w:hAnsi="Cambria"/>
        </w:rPr>
        <w:t xml:space="preserve"> de protéger les enfants contre les maladies transmissibles, et d’éviter la circulation des virus et des bactéries pour protéger les personnes fragiles</w:t>
      </w:r>
      <w:r>
        <w:rPr>
          <w:rFonts w:ascii="Cambria" w:hAnsi="Cambria"/>
        </w:rPr>
        <w:t xml:space="preserve">. </w:t>
      </w:r>
      <w:r>
        <w:rPr>
          <w:rFonts w:ascii="Cambria" w:hAnsi="Cambria"/>
        </w:rPr>
        <w:lastRenderedPageBreak/>
        <w:t>C</w:t>
      </w:r>
      <w:r w:rsidRPr="00BE67BD">
        <w:rPr>
          <w:rFonts w:ascii="Cambria" w:hAnsi="Cambria"/>
        </w:rPr>
        <w:t>ertaines vaccinations recommandées et pratiquées depuis de nombreuses années ont été rendues obligatoires</w:t>
      </w:r>
      <w:r>
        <w:rPr>
          <w:rFonts w:ascii="Cambria" w:hAnsi="Cambria"/>
        </w:rPr>
        <w:t xml:space="preserve"> par la loi du Pays </w:t>
      </w:r>
      <w:r w:rsidRPr="00BE67BD">
        <w:rPr>
          <w:rFonts w:ascii="Cambria" w:hAnsi="Cambria"/>
        </w:rPr>
        <w:t>du 12 mai 2019.</w:t>
      </w:r>
    </w:p>
    <w:p w:rsidR="00BE67BD" w:rsidRPr="00BE67BD" w:rsidRDefault="00BE67BD" w:rsidP="00BE67BD">
      <w:pPr>
        <w:spacing w:before="120" w:after="120"/>
        <w:jc w:val="both"/>
        <w:rPr>
          <w:rFonts w:ascii="Cambria" w:hAnsi="Cambria"/>
        </w:rPr>
      </w:pPr>
      <w:r w:rsidRPr="00BE67BD">
        <w:rPr>
          <w:rFonts w:ascii="Cambria" w:hAnsi="Cambria"/>
        </w:rPr>
        <w:t>Il s’agit des vaccinations contre la coqueluche, contre les oreillons et contre les infections à pneumocoque.</w:t>
      </w:r>
      <w:r>
        <w:rPr>
          <w:rFonts w:ascii="Cambria" w:hAnsi="Cambria"/>
        </w:rPr>
        <w:t xml:space="preserve"> </w:t>
      </w:r>
      <w:r w:rsidRPr="00BE67BD">
        <w:rPr>
          <w:rFonts w:ascii="Cambria" w:hAnsi="Cambria"/>
        </w:rPr>
        <w:t>Le nouveau calendrier vaccinal publié tient donc compte de ces modifications et précise, pour chaque vaccination obligatoire ou recommandée, le nombre d’injections et l’âge auquel elles doivent être administrées aux enfants concernés.</w:t>
      </w:r>
      <w:r>
        <w:rPr>
          <w:rFonts w:ascii="Cambria" w:hAnsi="Cambria"/>
        </w:rPr>
        <w:t xml:space="preserve"> </w:t>
      </w:r>
      <w:r w:rsidRPr="00BE67BD">
        <w:rPr>
          <w:rFonts w:ascii="Cambria" w:hAnsi="Cambria"/>
        </w:rPr>
        <w:t>La rentrée scolaire pourra être l’occasion pour les professionnels de santé, de procéder à la vérification de la complétude du calendrier vaccinal des enfants, à l’aide des deux annexes de l’arrêté pris en conseil des ministres.</w:t>
      </w:r>
    </w:p>
    <w:p w:rsidR="008C48CB" w:rsidRDefault="008C48CB" w:rsidP="008C48CB">
      <w:pPr>
        <w:jc w:val="both"/>
        <w:rPr>
          <w:rFonts w:ascii="Cambria" w:hAnsi="Cambria"/>
        </w:rPr>
      </w:pPr>
    </w:p>
    <w:p w:rsidR="008C48CB" w:rsidRPr="004377F6" w:rsidRDefault="008C48CB" w:rsidP="00E26345">
      <w:pPr>
        <w:autoSpaceDE w:val="0"/>
        <w:autoSpaceDN w:val="0"/>
        <w:jc w:val="both"/>
        <w:rPr>
          <w:rFonts w:ascii="Cambria" w:hAnsi="Cambria"/>
          <w:b/>
          <w:bCs/>
          <w:lang w:eastAsia="fr-FR"/>
        </w:rPr>
      </w:pPr>
    </w:p>
    <w:p w:rsidR="00651249" w:rsidRPr="00651249" w:rsidRDefault="002272E6" w:rsidP="00651249">
      <w:pPr>
        <w:jc w:val="both"/>
        <w:rPr>
          <w:rFonts w:ascii="Cambria" w:hAnsi="Cambria"/>
          <w:b/>
        </w:rPr>
      </w:pPr>
      <w:r>
        <w:rPr>
          <w:rFonts w:ascii="Cambria" w:hAnsi="Cambria"/>
          <w:b/>
        </w:rPr>
        <w:t>S</w:t>
      </w:r>
      <w:r w:rsidR="00651249" w:rsidRPr="00651249">
        <w:rPr>
          <w:rFonts w:ascii="Cambria" w:hAnsi="Cambria"/>
          <w:b/>
        </w:rPr>
        <w:t>ubventions de fonctionnement aux fédérations sportives et association</w:t>
      </w:r>
      <w:r>
        <w:rPr>
          <w:rFonts w:ascii="Cambria" w:hAnsi="Cambria"/>
          <w:b/>
        </w:rPr>
        <w:t>s</w:t>
      </w:r>
      <w:r w:rsidR="00651249" w:rsidRPr="00651249">
        <w:rPr>
          <w:rFonts w:ascii="Cambria" w:hAnsi="Cambria"/>
          <w:b/>
        </w:rPr>
        <w:t xml:space="preserve"> sportive</w:t>
      </w:r>
      <w:r>
        <w:rPr>
          <w:rFonts w:ascii="Cambria" w:hAnsi="Cambria"/>
          <w:b/>
        </w:rPr>
        <w:t>s</w:t>
      </w:r>
    </w:p>
    <w:p w:rsidR="00651249" w:rsidRPr="00651249" w:rsidRDefault="00651249" w:rsidP="00651249">
      <w:pPr>
        <w:jc w:val="both"/>
        <w:rPr>
          <w:rFonts w:ascii="Cambria" w:hAnsi="Cambria"/>
        </w:rPr>
      </w:pPr>
    </w:p>
    <w:p w:rsidR="00651249" w:rsidRPr="00651249" w:rsidRDefault="00651249" w:rsidP="00651249">
      <w:pPr>
        <w:jc w:val="both"/>
        <w:rPr>
          <w:rFonts w:ascii="Cambria" w:hAnsi="Cambria"/>
        </w:rPr>
      </w:pPr>
      <w:r w:rsidRPr="00651249">
        <w:rPr>
          <w:rFonts w:ascii="Cambria" w:hAnsi="Cambria"/>
        </w:rPr>
        <w:t xml:space="preserve">Le Conseil des </w:t>
      </w:r>
      <w:r w:rsidR="002272E6">
        <w:rPr>
          <w:rFonts w:ascii="Cambria" w:hAnsi="Cambria"/>
        </w:rPr>
        <w:t>m</w:t>
      </w:r>
      <w:r w:rsidRPr="00651249">
        <w:rPr>
          <w:rFonts w:ascii="Cambria" w:hAnsi="Cambria"/>
        </w:rPr>
        <w:t xml:space="preserve">inistres a examiné 2 </w:t>
      </w:r>
      <w:r w:rsidR="002E56BD">
        <w:rPr>
          <w:rFonts w:ascii="Cambria" w:hAnsi="Cambria"/>
        </w:rPr>
        <w:t>dossiers de subventions destinés à une fédération sportive</w:t>
      </w:r>
      <w:r w:rsidRPr="00651249">
        <w:rPr>
          <w:rFonts w:ascii="Cambria" w:hAnsi="Cambria"/>
        </w:rPr>
        <w:t xml:space="preserve"> et </w:t>
      </w:r>
      <w:r w:rsidR="002E56BD">
        <w:rPr>
          <w:rFonts w:ascii="Cambria" w:hAnsi="Cambria"/>
        </w:rPr>
        <w:t xml:space="preserve">une </w:t>
      </w:r>
      <w:r w:rsidRPr="00651249">
        <w:rPr>
          <w:rFonts w:ascii="Cambria" w:hAnsi="Cambria"/>
        </w:rPr>
        <w:t xml:space="preserve">association sportive pour un montant global de 2 149 500 </w:t>
      </w:r>
      <w:proofErr w:type="spellStart"/>
      <w:r w:rsidRPr="00651249">
        <w:rPr>
          <w:rFonts w:ascii="Cambria" w:hAnsi="Cambria"/>
        </w:rPr>
        <w:t>Fcfp</w:t>
      </w:r>
      <w:proofErr w:type="spellEnd"/>
      <w:r w:rsidRPr="00651249">
        <w:rPr>
          <w:rFonts w:ascii="Cambria" w:hAnsi="Cambria"/>
        </w:rPr>
        <w:t>.</w:t>
      </w:r>
      <w:r w:rsidR="008C48CB">
        <w:rPr>
          <w:rFonts w:ascii="Cambria" w:hAnsi="Cambria"/>
        </w:rPr>
        <w:t xml:space="preserve"> </w:t>
      </w:r>
      <w:r w:rsidRPr="00651249">
        <w:rPr>
          <w:rFonts w:ascii="Cambria" w:hAnsi="Cambria"/>
        </w:rPr>
        <w:t xml:space="preserve">Les subventions de fonctionnement sont attribuées au titre des activités générales pour 2019, et selon les modalités suivantes : </w:t>
      </w:r>
    </w:p>
    <w:p w:rsidR="00651249" w:rsidRPr="00651249" w:rsidRDefault="00651249" w:rsidP="00651249">
      <w:pPr>
        <w:pStyle w:val="Paragraphedeliste"/>
        <w:spacing w:after="240"/>
        <w:ind w:left="425"/>
        <w:jc w:val="both"/>
        <w:rPr>
          <w:rFonts w:ascii="Cambria" w:hAnsi="Cambria"/>
          <w:sz w:val="10"/>
          <w:szCs w:val="10"/>
        </w:rPr>
      </w:pPr>
    </w:p>
    <w:p w:rsidR="00651249" w:rsidRPr="00651249" w:rsidRDefault="00651249" w:rsidP="00651249">
      <w:pPr>
        <w:pStyle w:val="-LettreTexteGEDA"/>
        <w:numPr>
          <w:ilvl w:val="0"/>
          <w:numId w:val="14"/>
        </w:numPr>
        <w:spacing w:before="0"/>
        <w:ind w:left="1208" w:hanging="357"/>
        <w:rPr>
          <w:rFonts w:ascii="Cambria" w:hAnsi="Cambria"/>
          <w:bCs/>
          <w:noProof w:val="0"/>
        </w:rPr>
      </w:pPr>
      <w:r w:rsidRPr="00651249">
        <w:rPr>
          <w:rFonts w:ascii="Cambria" w:hAnsi="Cambria"/>
          <w:bCs/>
          <w:noProof w:val="0"/>
        </w:rPr>
        <w:t xml:space="preserve">Fédération de boxe anglaise de Polynésie française pour un montant de 1 976 500 </w:t>
      </w:r>
      <w:proofErr w:type="spellStart"/>
      <w:r w:rsidRPr="00651249">
        <w:rPr>
          <w:rFonts w:ascii="Cambria" w:hAnsi="Cambria"/>
          <w:bCs/>
          <w:noProof w:val="0"/>
        </w:rPr>
        <w:t>Fcfp</w:t>
      </w:r>
      <w:proofErr w:type="spellEnd"/>
      <w:r w:rsidRPr="00651249">
        <w:rPr>
          <w:rFonts w:ascii="Cambria" w:hAnsi="Cambria"/>
          <w:bCs/>
          <w:noProof w:val="0"/>
        </w:rPr>
        <w:t xml:space="preserve"> ;</w:t>
      </w:r>
    </w:p>
    <w:p w:rsidR="00651249" w:rsidRPr="00651249" w:rsidRDefault="00651249" w:rsidP="00651249">
      <w:pPr>
        <w:pStyle w:val="-LettreTexteGEDA"/>
        <w:spacing w:before="0"/>
        <w:ind w:left="1208" w:firstLine="0"/>
        <w:rPr>
          <w:rFonts w:ascii="Cambria" w:hAnsi="Cambria"/>
          <w:bCs/>
          <w:noProof w:val="0"/>
        </w:rPr>
      </w:pPr>
    </w:p>
    <w:p w:rsidR="00651249" w:rsidRDefault="00651249" w:rsidP="00651249">
      <w:pPr>
        <w:pStyle w:val="-LettreTexteGEDA"/>
        <w:numPr>
          <w:ilvl w:val="0"/>
          <w:numId w:val="14"/>
        </w:numPr>
        <w:spacing w:before="0"/>
        <w:ind w:left="1208" w:hanging="357"/>
        <w:rPr>
          <w:rFonts w:ascii="Cambria" w:hAnsi="Cambria"/>
          <w:bCs/>
          <w:noProof w:val="0"/>
        </w:rPr>
      </w:pPr>
      <w:r>
        <w:rPr>
          <w:rFonts w:ascii="Cambria" w:hAnsi="Cambria"/>
          <w:bCs/>
          <w:noProof w:val="0"/>
        </w:rPr>
        <w:t>A</w:t>
      </w:r>
      <w:r w:rsidRPr="00651249">
        <w:rPr>
          <w:rFonts w:ascii="Cambria" w:hAnsi="Cambria"/>
          <w:bCs/>
          <w:noProof w:val="0"/>
        </w:rPr>
        <w:t xml:space="preserve">ssociation </w:t>
      </w:r>
      <w:proofErr w:type="spellStart"/>
      <w:r w:rsidRPr="00651249">
        <w:rPr>
          <w:rFonts w:ascii="Cambria" w:hAnsi="Cambria"/>
          <w:bCs/>
          <w:noProof w:val="0"/>
        </w:rPr>
        <w:t>Hamuta</w:t>
      </w:r>
      <w:proofErr w:type="spellEnd"/>
      <w:r w:rsidRPr="00651249">
        <w:rPr>
          <w:rFonts w:ascii="Cambria" w:hAnsi="Cambria"/>
          <w:bCs/>
          <w:noProof w:val="0"/>
        </w:rPr>
        <w:t xml:space="preserve"> </w:t>
      </w:r>
      <w:proofErr w:type="spellStart"/>
      <w:r w:rsidRPr="00651249">
        <w:rPr>
          <w:rFonts w:ascii="Cambria" w:hAnsi="Cambria"/>
          <w:bCs/>
          <w:noProof w:val="0"/>
        </w:rPr>
        <w:t>Bload</w:t>
      </w:r>
      <w:proofErr w:type="spellEnd"/>
      <w:r w:rsidRPr="00651249">
        <w:rPr>
          <w:rFonts w:ascii="Cambria" w:hAnsi="Cambria"/>
          <w:bCs/>
          <w:noProof w:val="0"/>
        </w:rPr>
        <w:t xml:space="preserve"> </w:t>
      </w:r>
      <w:proofErr w:type="spellStart"/>
      <w:r w:rsidRPr="00651249">
        <w:rPr>
          <w:rFonts w:ascii="Cambria" w:hAnsi="Cambria"/>
          <w:bCs/>
          <w:noProof w:val="0"/>
        </w:rPr>
        <w:t>Bowl</w:t>
      </w:r>
      <w:proofErr w:type="spellEnd"/>
      <w:r w:rsidRPr="00651249">
        <w:rPr>
          <w:rFonts w:ascii="Cambria" w:hAnsi="Cambria"/>
          <w:bCs/>
          <w:noProof w:val="0"/>
        </w:rPr>
        <w:t xml:space="preserve"> Stars pour un montant de 173 000 </w:t>
      </w:r>
      <w:proofErr w:type="spellStart"/>
      <w:r w:rsidRPr="00651249">
        <w:rPr>
          <w:rFonts w:ascii="Cambria" w:hAnsi="Cambria"/>
          <w:bCs/>
          <w:noProof w:val="0"/>
        </w:rPr>
        <w:t>Fcfp</w:t>
      </w:r>
      <w:proofErr w:type="spellEnd"/>
      <w:r w:rsidRPr="00651249">
        <w:rPr>
          <w:rFonts w:ascii="Cambria" w:hAnsi="Cambria"/>
          <w:bCs/>
          <w:noProof w:val="0"/>
        </w:rPr>
        <w:t>.</w:t>
      </w:r>
    </w:p>
    <w:p w:rsidR="002272E6" w:rsidRDefault="002272E6" w:rsidP="009702ED">
      <w:pPr>
        <w:pStyle w:val="-LettreTexteGEDA"/>
        <w:spacing w:before="0"/>
        <w:ind w:firstLine="0"/>
        <w:rPr>
          <w:rFonts w:ascii="Cambria" w:eastAsiaTheme="minorEastAsia" w:hAnsi="Cambria" w:cstheme="minorBidi"/>
          <w:bCs/>
          <w:noProof w:val="0"/>
          <w:szCs w:val="24"/>
        </w:rPr>
      </w:pPr>
    </w:p>
    <w:p w:rsidR="009702ED" w:rsidRPr="004377F6" w:rsidRDefault="009702ED" w:rsidP="009702ED">
      <w:pPr>
        <w:pStyle w:val="-LettreTexteGEDA"/>
        <w:ind w:firstLine="0"/>
        <w:rPr>
          <w:rFonts w:ascii="Cambria" w:hAnsi="Cambria"/>
          <w:b/>
          <w:noProof w:val="0"/>
          <w:szCs w:val="24"/>
        </w:rPr>
      </w:pPr>
    </w:p>
    <w:p w:rsidR="009702ED" w:rsidRPr="004377F6" w:rsidRDefault="009702ED" w:rsidP="009702ED">
      <w:pPr>
        <w:pStyle w:val="-LettreTexteGEDA"/>
        <w:overflowPunct/>
        <w:spacing w:before="0"/>
        <w:ind w:firstLine="0"/>
        <w:rPr>
          <w:rFonts w:ascii="Cambria" w:hAnsi="Cambria"/>
          <w:b/>
          <w:noProof w:val="0"/>
          <w:szCs w:val="24"/>
        </w:rPr>
      </w:pPr>
      <w:r w:rsidRPr="004377F6">
        <w:rPr>
          <w:rFonts w:ascii="Cambria" w:hAnsi="Cambria"/>
          <w:b/>
          <w:noProof w:val="0"/>
          <w:szCs w:val="24"/>
        </w:rPr>
        <w:t xml:space="preserve">Subvention de fonctionnement en faveur de </w:t>
      </w:r>
      <w:r w:rsidRPr="004377F6">
        <w:rPr>
          <w:rFonts w:ascii="Cambria" w:hAnsi="Cambria"/>
          <w:b/>
          <w:noProof w:val="0"/>
        </w:rPr>
        <w:t>l’Union sportive de l’enseignement du premier degré (USEP)</w:t>
      </w:r>
    </w:p>
    <w:p w:rsidR="009702ED" w:rsidRPr="004377F6" w:rsidRDefault="009702ED" w:rsidP="009702ED">
      <w:pPr>
        <w:pStyle w:val="-LettreTexteGEDA"/>
        <w:overflowPunct/>
        <w:spacing w:before="0"/>
        <w:ind w:firstLine="0"/>
        <w:rPr>
          <w:rFonts w:ascii="Cambria" w:hAnsi="Cambria"/>
          <w:noProof w:val="0"/>
          <w:szCs w:val="24"/>
        </w:rPr>
      </w:pPr>
    </w:p>
    <w:p w:rsidR="009702ED" w:rsidRPr="004377F6" w:rsidRDefault="009702ED" w:rsidP="009702ED">
      <w:pPr>
        <w:pStyle w:val="-LettreObjetGEDA"/>
        <w:tabs>
          <w:tab w:val="left" w:pos="709"/>
        </w:tabs>
        <w:spacing w:before="60"/>
        <w:ind w:left="0" w:firstLine="0"/>
        <w:rPr>
          <w:rFonts w:ascii="Cambria" w:hAnsi="Cambria"/>
          <w:noProof w:val="0"/>
        </w:rPr>
      </w:pPr>
      <w:r w:rsidRPr="004377F6">
        <w:rPr>
          <w:rFonts w:ascii="Cambria" w:hAnsi="Cambria"/>
          <w:noProof w:val="0"/>
        </w:rPr>
        <w:t>L’Union sportive de l’enseignement du premier degré (USEP), représente</w:t>
      </w:r>
      <w:r>
        <w:rPr>
          <w:rFonts w:ascii="Cambria" w:hAnsi="Cambria"/>
          <w:noProof w:val="0"/>
        </w:rPr>
        <w:t>, au niveau national,</w:t>
      </w:r>
      <w:r w:rsidRPr="004377F6">
        <w:rPr>
          <w:rFonts w:ascii="Cambria" w:hAnsi="Cambria"/>
          <w:noProof w:val="0"/>
        </w:rPr>
        <w:t xml:space="preserve"> 750 000 enfants licenciés dans 8 000 associations d'écoles, portant le sport comme outil d'éducation à la citoyenneté et à la démocratie. Cette année</w:t>
      </w:r>
      <w:r>
        <w:rPr>
          <w:rFonts w:ascii="Cambria" w:hAnsi="Cambria"/>
          <w:noProof w:val="0"/>
        </w:rPr>
        <w:t>,</w:t>
      </w:r>
      <w:r w:rsidRPr="004377F6">
        <w:rPr>
          <w:rFonts w:ascii="Cambria" w:hAnsi="Cambria"/>
          <w:noProof w:val="0"/>
        </w:rPr>
        <w:t xml:space="preserve"> pour ses 80 ans,</w:t>
      </w:r>
      <w:r>
        <w:rPr>
          <w:rFonts w:ascii="Cambria" w:hAnsi="Cambria"/>
          <w:noProof w:val="0"/>
        </w:rPr>
        <w:t xml:space="preserve"> l’association</w:t>
      </w:r>
      <w:r w:rsidRPr="004377F6">
        <w:rPr>
          <w:rFonts w:ascii="Cambria" w:hAnsi="Cambria"/>
          <w:noProof w:val="0"/>
        </w:rPr>
        <w:t xml:space="preserve"> a choisi d'organiser un Congrès national des enfants à Paris. La section polynésienne de l’USEP va y participer. </w:t>
      </w:r>
    </w:p>
    <w:p w:rsidR="009702ED" w:rsidRPr="004377F6" w:rsidRDefault="009702ED" w:rsidP="009702ED">
      <w:pPr>
        <w:pStyle w:val="-LettreTexteGEDA"/>
        <w:overflowPunct/>
        <w:spacing w:before="0"/>
        <w:ind w:firstLine="0"/>
        <w:rPr>
          <w:rFonts w:ascii="Cambria" w:hAnsi="Cambria"/>
          <w:noProof w:val="0"/>
          <w:szCs w:val="24"/>
        </w:rPr>
      </w:pPr>
    </w:p>
    <w:p w:rsidR="009702ED" w:rsidRPr="004377F6" w:rsidRDefault="009702ED" w:rsidP="009702ED">
      <w:pPr>
        <w:pStyle w:val="-LettreTexteGEDA"/>
        <w:overflowPunct/>
        <w:spacing w:before="0"/>
        <w:ind w:firstLine="0"/>
        <w:rPr>
          <w:rFonts w:ascii="Cambria" w:hAnsi="Cambria"/>
        </w:rPr>
      </w:pPr>
      <w:r w:rsidRPr="004377F6">
        <w:rPr>
          <w:rFonts w:ascii="Cambria" w:hAnsi="Cambria"/>
          <w:noProof w:val="0"/>
          <w:szCs w:val="24"/>
        </w:rPr>
        <w:t xml:space="preserve">Le Conseil des ministres a </w:t>
      </w:r>
      <w:r>
        <w:rPr>
          <w:rFonts w:ascii="Cambria" w:hAnsi="Cambria"/>
          <w:noProof w:val="0"/>
          <w:szCs w:val="24"/>
        </w:rPr>
        <w:t xml:space="preserve">donc </w:t>
      </w:r>
      <w:r w:rsidRPr="004377F6">
        <w:rPr>
          <w:rFonts w:ascii="Cambria" w:hAnsi="Cambria"/>
          <w:noProof w:val="0"/>
          <w:szCs w:val="24"/>
        </w:rPr>
        <w:t xml:space="preserve">octroyé une subvention de fonctionnement, d’un montant de 1 750 000 </w:t>
      </w:r>
      <w:proofErr w:type="spellStart"/>
      <w:r w:rsidRPr="004377F6">
        <w:rPr>
          <w:rFonts w:ascii="Cambria" w:hAnsi="Cambria"/>
          <w:noProof w:val="0"/>
          <w:szCs w:val="24"/>
        </w:rPr>
        <w:t>Fcfp</w:t>
      </w:r>
      <w:proofErr w:type="spellEnd"/>
      <w:r w:rsidRPr="004377F6">
        <w:rPr>
          <w:rFonts w:ascii="Cambria" w:hAnsi="Cambria"/>
          <w:noProof w:val="0"/>
          <w:szCs w:val="24"/>
        </w:rPr>
        <w:t xml:space="preserve">, en faveur </w:t>
      </w:r>
      <w:r w:rsidRPr="004377F6">
        <w:rPr>
          <w:rFonts w:ascii="Cambria" w:hAnsi="Cambria"/>
        </w:rPr>
        <w:t xml:space="preserve">de l'Union sportive de l’enseignement du premier degré (USEP) pour financer le déplacement de </w:t>
      </w:r>
      <w:r>
        <w:rPr>
          <w:rFonts w:ascii="Cambria" w:hAnsi="Cambria"/>
        </w:rPr>
        <w:t>sa</w:t>
      </w:r>
      <w:r w:rsidRPr="004377F6">
        <w:rPr>
          <w:rFonts w:ascii="Cambria" w:hAnsi="Cambria"/>
        </w:rPr>
        <w:t xml:space="preserve"> délégation au congrès national des enfants de l'USEP. </w:t>
      </w:r>
    </w:p>
    <w:p w:rsidR="009702ED" w:rsidRDefault="009702ED" w:rsidP="009702ED">
      <w:pPr>
        <w:pStyle w:val="-LettreTexteGEDA"/>
        <w:spacing w:before="0"/>
        <w:ind w:firstLine="0"/>
        <w:rPr>
          <w:rFonts w:ascii="Cambria" w:hAnsi="Cambria"/>
          <w:bCs/>
          <w:noProof w:val="0"/>
        </w:rPr>
      </w:pPr>
    </w:p>
    <w:p w:rsidR="009702ED" w:rsidRPr="00651249" w:rsidRDefault="009702ED" w:rsidP="009702ED">
      <w:pPr>
        <w:pStyle w:val="-LettreTexteGEDA"/>
        <w:spacing w:before="0"/>
        <w:ind w:firstLine="0"/>
        <w:rPr>
          <w:rFonts w:ascii="Cambria" w:hAnsi="Cambria"/>
          <w:bCs/>
          <w:noProof w:val="0"/>
        </w:rPr>
      </w:pPr>
    </w:p>
    <w:p w:rsidR="00651249" w:rsidRDefault="00651249" w:rsidP="00C21220">
      <w:pPr>
        <w:autoSpaceDE w:val="0"/>
        <w:autoSpaceDN w:val="0"/>
        <w:jc w:val="both"/>
        <w:rPr>
          <w:rFonts w:ascii="Cambria" w:hAnsi="Cambria"/>
          <w:b/>
          <w:bCs/>
          <w:lang w:eastAsia="fr-FR"/>
        </w:rPr>
      </w:pPr>
    </w:p>
    <w:p w:rsidR="00C762D8" w:rsidRPr="004377F6" w:rsidRDefault="00C762D8" w:rsidP="00C21220">
      <w:pPr>
        <w:autoSpaceDE w:val="0"/>
        <w:autoSpaceDN w:val="0"/>
        <w:jc w:val="both"/>
        <w:rPr>
          <w:rFonts w:ascii="Cambria" w:hAnsi="Cambria"/>
          <w:b/>
          <w:bCs/>
          <w:lang w:eastAsia="fr-FR"/>
        </w:rPr>
      </w:pPr>
      <w:r w:rsidRPr="004377F6">
        <w:rPr>
          <w:rFonts w:ascii="Cambria" w:hAnsi="Cambria"/>
          <w:b/>
          <w:bCs/>
          <w:lang w:eastAsia="fr-FR"/>
        </w:rPr>
        <w:t xml:space="preserve">Liste officielle des écoles et établissements scolaires labélisés « Aire Marine Educative » pour l’année scolaire 2019-2020 </w:t>
      </w:r>
    </w:p>
    <w:p w:rsidR="00C762D8" w:rsidRPr="004377F6" w:rsidRDefault="00C762D8" w:rsidP="00C762D8">
      <w:pPr>
        <w:autoSpaceDE w:val="0"/>
        <w:spacing w:before="240" w:after="60"/>
        <w:jc w:val="both"/>
        <w:rPr>
          <w:rFonts w:ascii="Cambria" w:hAnsi="Cambria"/>
        </w:rPr>
      </w:pPr>
      <w:r w:rsidRPr="004377F6">
        <w:rPr>
          <w:rFonts w:ascii="Cambria" w:hAnsi="Cambria"/>
        </w:rPr>
        <w:t>Le Comité de Pilota</w:t>
      </w:r>
      <w:r w:rsidR="002272E6">
        <w:rPr>
          <w:rFonts w:ascii="Cambria" w:hAnsi="Cambria"/>
        </w:rPr>
        <w:t>ge des Aires Marines Educatives</w:t>
      </w:r>
      <w:r w:rsidRPr="004377F6">
        <w:rPr>
          <w:rFonts w:ascii="Cambria" w:hAnsi="Cambria"/>
        </w:rPr>
        <w:t xml:space="preserve"> s’est réuni le mercredi 5 juin dernier, pour examiner les dossiers de candidatures des écoles et des collèges au Label AME.</w:t>
      </w:r>
      <w:r w:rsidR="0060488B" w:rsidRPr="004377F6">
        <w:rPr>
          <w:rFonts w:ascii="Cambria" w:hAnsi="Cambria"/>
        </w:rPr>
        <w:t xml:space="preserve"> </w:t>
      </w:r>
      <w:r w:rsidRPr="004377F6">
        <w:rPr>
          <w:rFonts w:ascii="Cambria" w:hAnsi="Cambria"/>
        </w:rPr>
        <w:t xml:space="preserve"> </w:t>
      </w:r>
    </w:p>
    <w:p w:rsidR="0060488B" w:rsidRPr="004377F6" w:rsidRDefault="0060488B" w:rsidP="00D546F5">
      <w:pPr>
        <w:autoSpaceDE w:val="0"/>
        <w:spacing w:before="120" w:after="60"/>
        <w:jc w:val="both"/>
        <w:rPr>
          <w:rFonts w:ascii="Cambria" w:eastAsia="Calibri" w:hAnsi="Cambria"/>
          <w:szCs w:val="22"/>
        </w:rPr>
      </w:pPr>
      <w:r w:rsidRPr="004377F6">
        <w:rPr>
          <w:rFonts w:ascii="Cambria" w:eastAsia="Calibri" w:hAnsi="Cambria"/>
          <w:szCs w:val="22"/>
        </w:rPr>
        <w:lastRenderedPageBreak/>
        <w:t>Le L</w:t>
      </w:r>
      <w:r w:rsidR="002272E6">
        <w:rPr>
          <w:rFonts w:ascii="Cambria" w:eastAsia="Calibri" w:hAnsi="Cambria"/>
          <w:szCs w:val="22"/>
        </w:rPr>
        <w:t>abel</w:t>
      </w:r>
      <w:r w:rsidRPr="004377F6">
        <w:rPr>
          <w:rFonts w:ascii="Cambria" w:eastAsia="Calibri" w:hAnsi="Cambria"/>
          <w:szCs w:val="22"/>
        </w:rPr>
        <w:t xml:space="preserve"> AME 2019 a ainsi été décerné aux écoles et établissements scolaires suivants</w:t>
      </w:r>
      <w:r w:rsidR="002272E6">
        <w:rPr>
          <w:rFonts w:ascii="Cambria" w:eastAsia="Calibri" w:hAnsi="Cambria"/>
          <w:szCs w:val="22"/>
        </w:rPr>
        <w:t xml:space="preserve"> : l’école primaire de </w:t>
      </w:r>
      <w:proofErr w:type="spellStart"/>
      <w:r w:rsidR="002272E6">
        <w:rPr>
          <w:rFonts w:ascii="Cambria" w:eastAsia="Calibri" w:hAnsi="Cambria"/>
          <w:szCs w:val="22"/>
        </w:rPr>
        <w:t>Teavaro</w:t>
      </w:r>
      <w:proofErr w:type="spellEnd"/>
      <w:r w:rsidR="002272E6">
        <w:rPr>
          <w:rFonts w:ascii="Cambria" w:eastAsia="Calibri" w:hAnsi="Cambria"/>
          <w:szCs w:val="22"/>
        </w:rPr>
        <w:t>-</w:t>
      </w:r>
      <w:r w:rsidRPr="004377F6">
        <w:rPr>
          <w:rFonts w:ascii="Cambria" w:eastAsia="Calibri" w:hAnsi="Cambria"/>
          <w:szCs w:val="22"/>
        </w:rPr>
        <w:t>Moore</w:t>
      </w:r>
      <w:r w:rsidR="002272E6">
        <w:rPr>
          <w:rFonts w:ascii="Cambria" w:eastAsia="Calibri" w:hAnsi="Cambria"/>
          <w:szCs w:val="22"/>
        </w:rPr>
        <w:t xml:space="preserve">a, l’école primaire de </w:t>
      </w:r>
      <w:proofErr w:type="spellStart"/>
      <w:r w:rsidR="002272E6">
        <w:rPr>
          <w:rFonts w:ascii="Cambria" w:eastAsia="Calibri" w:hAnsi="Cambria"/>
          <w:szCs w:val="22"/>
        </w:rPr>
        <w:t>Rotoava-</w:t>
      </w:r>
      <w:r w:rsidRPr="004377F6">
        <w:rPr>
          <w:rFonts w:ascii="Cambria" w:eastAsia="Calibri" w:hAnsi="Cambria"/>
          <w:szCs w:val="22"/>
        </w:rPr>
        <w:t>Fakarava</w:t>
      </w:r>
      <w:proofErr w:type="spellEnd"/>
      <w:r w:rsidR="00D546F5" w:rsidRPr="004377F6">
        <w:rPr>
          <w:rFonts w:ascii="Cambria" w:eastAsia="Calibri" w:hAnsi="Cambria"/>
          <w:szCs w:val="22"/>
        </w:rPr>
        <w:t>, le</w:t>
      </w:r>
      <w:r w:rsidRPr="004377F6">
        <w:rPr>
          <w:rFonts w:ascii="Cambria" w:eastAsia="Calibri" w:hAnsi="Cambria"/>
          <w:szCs w:val="22"/>
        </w:rPr>
        <w:t xml:space="preserve"> gro</w:t>
      </w:r>
      <w:r w:rsidR="002272E6">
        <w:rPr>
          <w:rFonts w:ascii="Cambria" w:eastAsia="Calibri" w:hAnsi="Cambria"/>
          <w:szCs w:val="22"/>
        </w:rPr>
        <w:t>upe scolaire Teina-</w:t>
      </w:r>
      <w:proofErr w:type="spellStart"/>
      <w:r w:rsidR="002272E6">
        <w:rPr>
          <w:rFonts w:ascii="Cambria" w:eastAsia="Calibri" w:hAnsi="Cambria"/>
          <w:szCs w:val="22"/>
        </w:rPr>
        <w:t>Mahu</w:t>
      </w:r>
      <w:proofErr w:type="spellEnd"/>
      <w:r w:rsidR="002272E6">
        <w:rPr>
          <w:rFonts w:ascii="Cambria" w:eastAsia="Calibri" w:hAnsi="Cambria"/>
          <w:szCs w:val="22"/>
        </w:rPr>
        <w:t>-</w:t>
      </w:r>
      <w:proofErr w:type="spellStart"/>
      <w:r w:rsidR="002272E6">
        <w:rPr>
          <w:rFonts w:ascii="Cambria" w:eastAsia="Calibri" w:hAnsi="Cambria"/>
          <w:szCs w:val="22"/>
        </w:rPr>
        <w:t>Tubuai</w:t>
      </w:r>
      <w:proofErr w:type="spellEnd"/>
      <w:r w:rsidR="002272E6">
        <w:rPr>
          <w:rFonts w:ascii="Cambria" w:eastAsia="Calibri" w:hAnsi="Cambria"/>
          <w:szCs w:val="22"/>
        </w:rPr>
        <w:t xml:space="preserve">, le collège de Punaauia-Tahiti, le collège de </w:t>
      </w:r>
      <w:proofErr w:type="spellStart"/>
      <w:r w:rsidR="002272E6">
        <w:rPr>
          <w:rFonts w:ascii="Cambria" w:eastAsia="Calibri" w:hAnsi="Cambria"/>
          <w:szCs w:val="22"/>
        </w:rPr>
        <w:t>Hakahau-</w:t>
      </w:r>
      <w:r w:rsidR="00D546F5" w:rsidRPr="004377F6">
        <w:rPr>
          <w:rFonts w:ascii="Cambria" w:eastAsia="Calibri" w:hAnsi="Cambria"/>
          <w:szCs w:val="22"/>
        </w:rPr>
        <w:t>Ua</w:t>
      </w:r>
      <w:proofErr w:type="spellEnd"/>
      <w:r w:rsidR="00D546F5" w:rsidRPr="004377F6">
        <w:rPr>
          <w:rFonts w:ascii="Cambria" w:eastAsia="Calibri" w:hAnsi="Cambria"/>
          <w:szCs w:val="22"/>
        </w:rPr>
        <w:t xml:space="preserve"> Pou, l</w:t>
      </w:r>
      <w:r w:rsidRPr="004377F6">
        <w:rPr>
          <w:rFonts w:ascii="Cambria" w:eastAsia="Calibri" w:hAnsi="Cambria"/>
          <w:szCs w:val="22"/>
        </w:rPr>
        <w:t>e collège/lycée de Bora Bora</w:t>
      </w:r>
      <w:r w:rsidR="00D546F5" w:rsidRPr="004377F6">
        <w:rPr>
          <w:rFonts w:ascii="Cambria" w:eastAsia="Calibri" w:hAnsi="Cambria"/>
          <w:szCs w:val="22"/>
        </w:rPr>
        <w:t xml:space="preserve">. </w:t>
      </w:r>
    </w:p>
    <w:p w:rsidR="00D546F5" w:rsidRPr="002272E6" w:rsidRDefault="00D546F5" w:rsidP="002272E6">
      <w:pPr>
        <w:autoSpaceDE w:val="0"/>
        <w:spacing w:before="240" w:after="60"/>
        <w:jc w:val="both"/>
        <w:rPr>
          <w:rFonts w:ascii="Cambria" w:hAnsi="Cambria"/>
        </w:rPr>
      </w:pPr>
      <w:r w:rsidRPr="004377F6">
        <w:rPr>
          <w:rFonts w:ascii="Cambria" w:hAnsi="Cambria"/>
        </w:rPr>
        <w:t>Il s’agit de la Génération 4 des AME du Réseau des Aires Marines Educatives de Polynésie française</w:t>
      </w:r>
      <w:r w:rsidR="002272E6">
        <w:rPr>
          <w:rFonts w:ascii="Cambria" w:hAnsi="Cambria"/>
        </w:rPr>
        <w:t xml:space="preserve">. </w:t>
      </w:r>
      <w:r w:rsidRPr="004377F6">
        <w:rPr>
          <w:rFonts w:ascii="Cambria" w:hAnsi="Cambria"/>
        </w:rPr>
        <w:t>En outre, le Comité de Pilotage AME a reconduit le Label AME pour l’année scolaire 2019-2020 aux écoles des générations 1, 2 et 3 du réseau polynésien.</w:t>
      </w:r>
      <w:r w:rsidR="002272E6">
        <w:rPr>
          <w:rFonts w:ascii="Cambria" w:hAnsi="Cambria"/>
        </w:rPr>
        <w:t xml:space="preserve"> </w:t>
      </w:r>
      <w:r w:rsidRPr="004377F6">
        <w:rPr>
          <w:rFonts w:ascii="Cambria" w:eastAsia="Calibri" w:hAnsi="Cambria"/>
          <w:szCs w:val="22"/>
        </w:rPr>
        <w:t>Les écoles ainsi reconduites au Label AME pour l’année scolaire 2019-2020 sont :</w:t>
      </w:r>
    </w:p>
    <w:p w:rsidR="00D546F5" w:rsidRPr="004377F6" w:rsidRDefault="00D546F5" w:rsidP="00D546F5">
      <w:pPr>
        <w:autoSpaceDE w:val="0"/>
        <w:spacing w:before="60" w:after="60"/>
        <w:jc w:val="both"/>
        <w:rPr>
          <w:rFonts w:ascii="Cambria" w:eastAsia="Calibri" w:hAnsi="Cambria"/>
          <w:szCs w:val="22"/>
        </w:rPr>
      </w:pPr>
      <w:r w:rsidRPr="002272E6">
        <w:rPr>
          <w:rFonts w:ascii="Cambria" w:eastAsia="Calibri" w:hAnsi="Cambria"/>
          <w:bCs/>
          <w:i/>
          <w:szCs w:val="22"/>
        </w:rPr>
        <w:t>Génération 1</w:t>
      </w:r>
      <w:r w:rsidRPr="002272E6">
        <w:rPr>
          <w:rFonts w:ascii="Cambria" w:eastAsia="Calibri" w:hAnsi="Cambria"/>
          <w:i/>
          <w:szCs w:val="22"/>
        </w:rPr>
        <w:t> :</w:t>
      </w:r>
      <w:r w:rsidRPr="004377F6">
        <w:rPr>
          <w:rFonts w:ascii="Cambria" w:eastAsia="Calibri" w:hAnsi="Cambria"/>
          <w:szCs w:val="22"/>
        </w:rPr>
        <w:t xml:space="preserve"> 2012-2013-2014 : L’école primaire de </w:t>
      </w:r>
      <w:proofErr w:type="spellStart"/>
      <w:r w:rsidRPr="004377F6">
        <w:rPr>
          <w:rFonts w:ascii="Cambria" w:eastAsia="Calibri" w:hAnsi="Cambria"/>
          <w:szCs w:val="22"/>
        </w:rPr>
        <w:t>Vaitahu</w:t>
      </w:r>
      <w:proofErr w:type="spellEnd"/>
      <w:r w:rsidRPr="004377F6">
        <w:rPr>
          <w:rFonts w:ascii="Cambria" w:eastAsia="Calibri" w:hAnsi="Cambria"/>
          <w:szCs w:val="22"/>
        </w:rPr>
        <w:t xml:space="preserve">- Tahuata, l’école primaire de </w:t>
      </w:r>
      <w:proofErr w:type="spellStart"/>
      <w:r w:rsidRPr="004377F6">
        <w:rPr>
          <w:rFonts w:ascii="Cambria" w:eastAsia="Calibri" w:hAnsi="Cambria"/>
          <w:szCs w:val="22"/>
        </w:rPr>
        <w:t>Omo’a</w:t>
      </w:r>
      <w:proofErr w:type="spellEnd"/>
      <w:r w:rsidRPr="004377F6">
        <w:rPr>
          <w:rFonts w:ascii="Cambria" w:eastAsia="Calibri" w:hAnsi="Cambria"/>
          <w:szCs w:val="22"/>
        </w:rPr>
        <w:t xml:space="preserve">- </w:t>
      </w:r>
      <w:proofErr w:type="spellStart"/>
      <w:r w:rsidRPr="004377F6">
        <w:rPr>
          <w:rFonts w:ascii="Cambria" w:eastAsia="Calibri" w:hAnsi="Cambria"/>
          <w:szCs w:val="22"/>
        </w:rPr>
        <w:t>Fatu</w:t>
      </w:r>
      <w:proofErr w:type="spellEnd"/>
      <w:r w:rsidRPr="004377F6">
        <w:rPr>
          <w:rFonts w:ascii="Cambria" w:eastAsia="Calibri" w:hAnsi="Cambria"/>
          <w:szCs w:val="22"/>
        </w:rPr>
        <w:t xml:space="preserve"> </w:t>
      </w:r>
      <w:proofErr w:type="spellStart"/>
      <w:r w:rsidR="008C48CB">
        <w:rPr>
          <w:rFonts w:ascii="Cambria" w:eastAsia="Calibri" w:hAnsi="Cambria"/>
          <w:szCs w:val="22"/>
        </w:rPr>
        <w:t>Hiva</w:t>
      </w:r>
      <w:proofErr w:type="spellEnd"/>
      <w:r w:rsidR="008C48CB">
        <w:rPr>
          <w:rFonts w:ascii="Cambria" w:eastAsia="Calibri" w:hAnsi="Cambria"/>
          <w:szCs w:val="22"/>
        </w:rPr>
        <w:t xml:space="preserve">, l’école primaire de </w:t>
      </w:r>
      <w:proofErr w:type="spellStart"/>
      <w:r w:rsidR="008C48CB">
        <w:rPr>
          <w:rFonts w:ascii="Cambria" w:eastAsia="Calibri" w:hAnsi="Cambria"/>
          <w:szCs w:val="22"/>
        </w:rPr>
        <w:t>Hane-</w:t>
      </w:r>
      <w:r w:rsidRPr="004377F6">
        <w:rPr>
          <w:rFonts w:ascii="Cambria" w:eastAsia="Calibri" w:hAnsi="Cambria"/>
          <w:szCs w:val="22"/>
        </w:rPr>
        <w:t>Ua</w:t>
      </w:r>
      <w:proofErr w:type="spellEnd"/>
      <w:r w:rsidRPr="004377F6">
        <w:rPr>
          <w:rFonts w:ascii="Cambria" w:eastAsia="Calibri" w:hAnsi="Cambria"/>
          <w:szCs w:val="22"/>
        </w:rPr>
        <w:t xml:space="preserve"> </w:t>
      </w:r>
      <w:proofErr w:type="spellStart"/>
      <w:r w:rsidRPr="004377F6">
        <w:rPr>
          <w:rFonts w:ascii="Cambria" w:eastAsia="Calibri" w:hAnsi="Cambria"/>
          <w:szCs w:val="22"/>
        </w:rPr>
        <w:t>Huka</w:t>
      </w:r>
      <w:proofErr w:type="spellEnd"/>
      <w:r w:rsidRPr="004377F6">
        <w:rPr>
          <w:rFonts w:ascii="Cambria" w:eastAsia="Calibri" w:hAnsi="Cambria"/>
          <w:szCs w:val="22"/>
        </w:rPr>
        <w:t xml:space="preserve">, l’école primaire de </w:t>
      </w:r>
      <w:proofErr w:type="spellStart"/>
      <w:r w:rsidRPr="004377F6">
        <w:rPr>
          <w:rFonts w:ascii="Cambria" w:eastAsia="Calibri" w:hAnsi="Cambria"/>
          <w:szCs w:val="22"/>
        </w:rPr>
        <w:t>Hakahetau</w:t>
      </w:r>
      <w:proofErr w:type="spellEnd"/>
      <w:r w:rsidRPr="004377F6">
        <w:rPr>
          <w:rFonts w:ascii="Cambria" w:eastAsia="Calibri" w:hAnsi="Cambria"/>
          <w:szCs w:val="22"/>
        </w:rPr>
        <w:t xml:space="preserve">- </w:t>
      </w:r>
      <w:proofErr w:type="spellStart"/>
      <w:r w:rsidRPr="004377F6">
        <w:rPr>
          <w:rFonts w:ascii="Cambria" w:eastAsia="Calibri" w:hAnsi="Cambria"/>
          <w:szCs w:val="22"/>
        </w:rPr>
        <w:t>Ua</w:t>
      </w:r>
      <w:proofErr w:type="spellEnd"/>
      <w:r w:rsidRPr="004377F6">
        <w:rPr>
          <w:rFonts w:ascii="Cambria" w:eastAsia="Calibri" w:hAnsi="Cambria"/>
          <w:szCs w:val="22"/>
        </w:rPr>
        <w:t xml:space="preserve"> Pou.</w:t>
      </w:r>
    </w:p>
    <w:p w:rsidR="00D546F5" w:rsidRPr="004377F6" w:rsidRDefault="00D546F5" w:rsidP="00D546F5">
      <w:pPr>
        <w:autoSpaceDE w:val="0"/>
        <w:spacing w:before="60" w:after="60"/>
        <w:jc w:val="both"/>
        <w:rPr>
          <w:rFonts w:ascii="Cambria" w:eastAsia="Calibri" w:hAnsi="Cambria"/>
          <w:szCs w:val="22"/>
        </w:rPr>
      </w:pPr>
      <w:r w:rsidRPr="002272E6">
        <w:rPr>
          <w:rFonts w:ascii="Cambria" w:eastAsia="Calibri" w:hAnsi="Cambria"/>
          <w:bCs/>
          <w:i/>
          <w:szCs w:val="22"/>
        </w:rPr>
        <w:t>Génération 2</w:t>
      </w:r>
      <w:r w:rsidRPr="002272E6">
        <w:rPr>
          <w:rFonts w:ascii="Cambria" w:eastAsia="Calibri" w:hAnsi="Cambria"/>
          <w:i/>
          <w:szCs w:val="22"/>
        </w:rPr>
        <w:t> :</w:t>
      </w:r>
      <w:r w:rsidRPr="004377F6">
        <w:rPr>
          <w:rFonts w:ascii="Cambria" w:eastAsia="Calibri" w:hAnsi="Cambria"/>
          <w:szCs w:val="22"/>
        </w:rPr>
        <w:t xml:space="preserve"> 2016-2017 : L’école primaire de </w:t>
      </w:r>
      <w:proofErr w:type="spellStart"/>
      <w:r w:rsidRPr="004377F6">
        <w:rPr>
          <w:rFonts w:ascii="Cambria" w:eastAsia="Calibri" w:hAnsi="Cambria"/>
          <w:szCs w:val="22"/>
        </w:rPr>
        <w:t>Raroia</w:t>
      </w:r>
      <w:proofErr w:type="spellEnd"/>
      <w:r w:rsidRPr="004377F6">
        <w:rPr>
          <w:rFonts w:ascii="Cambria" w:eastAsia="Calibri" w:hAnsi="Cambria"/>
          <w:szCs w:val="22"/>
        </w:rPr>
        <w:t xml:space="preserve">, l’école élémentaire 2+2=4- Punaauia-Tahiti, l’école élémentaire de </w:t>
      </w:r>
      <w:proofErr w:type="spellStart"/>
      <w:r w:rsidRPr="004377F6">
        <w:rPr>
          <w:rFonts w:ascii="Cambria" w:eastAsia="Calibri" w:hAnsi="Cambria"/>
          <w:szCs w:val="22"/>
        </w:rPr>
        <w:t>Fareroi</w:t>
      </w:r>
      <w:proofErr w:type="spellEnd"/>
      <w:r w:rsidRPr="004377F6">
        <w:rPr>
          <w:rFonts w:ascii="Cambria" w:eastAsia="Calibri" w:hAnsi="Cambria"/>
          <w:szCs w:val="22"/>
        </w:rPr>
        <w:t xml:space="preserve">, </w:t>
      </w:r>
      <w:proofErr w:type="spellStart"/>
      <w:r w:rsidRPr="004377F6">
        <w:rPr>
          <w:rFonts w:ascii="Cambria" w:eastAsia="Calibri" w:hAnsi="Cambria"/>
          <w:szCs w:val="22"/>
        </w:rPr>
        <w:t>Mahina</w:t>
      </w:r>
      <w:proofErr w:type="spellEnd"/>
      <w:r w:rsidRPr="004377F6">
        <w:rPr>
          <w:rFonts w:ascii="Cambria" w:eastAsia="Calibri" w:hAnsi="Cambria"/>
          <w:szCs w:val="22"/>
        </w:rPr>
        <w:t xml:space="preserve">-Tahiti, l’institut d’insertion médico-éducatif Te ana </w:t>
      </w:r>
      <w:proofErr w:type="spellStart"/>
      <w:r w:rsidRPr="004377F6">
        <w:rPr>
          <w:rFonts w:ascii="Cambria" w:eastAsia="Calibri" w:hAnsi="Cambria"/>
          <w:szCs w:val="22"/>
        </w:rPr>
        <w:t>hau</w:t>
      </w:r>
      <w:proofErr w:type="spellEnd"/>
      <w:r w:rsidRPr="004377F6">
        <w:rPr>
          <w:rFonts w:ascii="Cambria" w:eastAsia="Calibri" w:hAnsi="Cambria"/>
          <w:szCs w:val="22"/>
        </w:rPr>
        <w:t xml:space="preserve"> de Pirae</w:t>
      </w:r>
      <w:r w:rsidR="004D226F" w:rsidRPr="004377F6">
        <w:rPr>
          <w:rFonts w:ascii="Cambria" w:eastAsia="Calibri" w:hAnsi="Cambria"/>
          <w:szCs w:val="22"/>
        </w:rPr>
        <w:t>-</w:t>
      </w:r>
      <w:r w:rsidRPr="004377F6">
        <w:rPr>
          <w:rFonts w:ascii="Cambria" w:eastAsia="Calibri" w:hAnsi="Cambria"/>
          <w:szCs w:val="22"/>
        </w:rPr>
        <w:t xml:space="preserve">Tahiti, l’institut d’insertion médico-éducatif </w:t>
      </w:r>
      <w:proofErr w:type="spellStart"/>
      <w:r w:rsidRPr="004377F6">
        <w:rPr>
          <w:rFonts w:ascii="Cambria" w:eastAsia="Calibri" w:hAnsi="Cambria"/>
          <w:szCs w:val="22"/>
        </w:rPr>
        <w:t>Tamaru</w:t>
      </w:r>
      <w:proofErr w:type="spellEnd"/>
      <w:r w:rsidRPr="004377F6">
        <w:rPr>
          <w:rFonts w:ascii="Cambria" w:eastAsia="Calibri" w:hAnsi="Cambria"/>
          <w:szCs w:val="22"/>
        </w:rPr>
        <w:t xml:space="preserve"> </w:t>
      </w:r>
      <w:proofErr w:type="spellStart"/>
      <w:r w:rsidRPr="004377F6">
        <w:rPr>
          <w:rFonts w:ascii="Cambria" w:eastAsia="Calibri" w:hAnsi="Cambria"/>
          <w:szCs w:val="22"/>
        </w:rPr>
        <w:t>arii</w:t>
      </w:r>
      <w:proofErr w:type="spellEnd"/>
      <w:r w:rsidRPr="004377F6">
        <w:rPr>
          <w:rFonts w:ascii="Cambria" w:eastAsia="Calibri" w:hAnsi="Cambria"/>
          <w:szCs w:val="22"/>
        </w:rPr>
        <w:t xml:space="preserve"> de </w:t>
      </w:r>
      <w:proofErr w:type="spellStart"/>
      <w:r w:rsidRPr="004377F6">
        <w:rPr>
          <w:rFonts w:ascii="Cambria" w:eastAsia="Calibri" w:hAnsi="Cambria"/>
          <w:szCs w:val="22"/>
        </w:rPr>
        <w:t>Taravao</w:t>
      </w:r>
      <w:proofErr w:type="spellEnd"/>
      <w:r w:rsidRPr="004377F6">
        <w:rPr>
          <w:rFonts w:ascii="Cambria" w:eastAsia="Calibri" w:hAnsi="Cambria"/>
          <w:szCs w:val="22"/>
        </w:rPr>
        <w:t xml:space="preserve">-Tahiti, le Centre scolaire primaire de </w:t>
      </w:r>
      <w:proofErr w:type="spellStart"/>
      <w:r w:rsidRPr="004377F6">
        <w:rPr>
          <w:rFonts w:ascii="Cambria" w:eastAsia="Calibri" w:hAnsi="Cambria"/>
          <w:szCs w:val="22"/>
        </w:rPr>
        <w:t>Hakahau-Ua</w:t>
      </w:r>
      <w:proofErr w:type="spellEnd"/>
      <w:r w:rsidRPr="004377F6">
        <w:rPr>
          <w:rFonts w:ascii="Cambria" w:eastAsia="Calibri" w:hAnsi="Cambria"/>
          <w:szCs w:val="22"/>
        </w:rPr>
        <w:t xml:space="preserve"> Pou, l’école primaire de </w:t>
      </w:r>
      <w:proofErr w:type="spellStart"/>
      <w:r w:rsidRPr="004377F6">
        <w:rPr>
          <w:rFonts w:ascii="Cambria" w:eastAsia="Calibri" w:hAnsi="Cambria"/>
          <w:szCs w:val="22"/>
        </w:rPr>
        <w:t>Patoa</w:t>
      </w:r>
      <w:proofErr w:type="spellEnd"/>
      <w:r w:rsidRPr="004377F6">
        <w:rPr>
          <w:rFonts w:ascii="Cambria" w:eastAsia="Calibri" w:hAnsi="Cambria"/>
          <w:szCs w:val="22"/>
        </w:rPr>
        <w:t xml:space="preserve">, </w:t>
      </w:r>
      <w:proofErr w:type="spellStart"/>
      <w:r w:rsidRPr="004377F6">
        <w:rPr>
          <w:rFonts w:ascii="Cambria" w:eastAsia="Calibri" w:hAnsi="Cambria"/>
          <w:szCs w:val="22"/>
        </w:rPr>
        <w:t>Taiohae</w:t>
      </w:r>
      <w:proofErr w:type="spellEnd"/>
      <w:r w:rsidRPr="004377F6">
        <w:rPr>
          <w:rFonts w:ascii="Cambria" w:eastAsia="Calibri" w:hAnsi="Cambria"/>
          <w:szCs w:val="22"/>
        </w:rPr>
        <w:t xml:space="preserve">- </w:t>
      </w:r>
      <w:proofErr w:type="spellStart"/>
      <w:r w:rsidRPr="004377F6">
        <w:rPr>
          <w:rFonts w:ascii="Cambria" w:eastAsia="Calibri" w:hAnsi="Cambria"/>
          <w:szCs w:val="22"/>
        </w:rPr>
        <w:t>Nuku</w:t>
      </w:r>
      <w:proofErr w:type="spellEnd"/>
      <w:r w:rsidRPr="004377F6">
        <w:rPr>
          <w:rFonts w:ascii="Cambria" w:eastAsia="Calibri" w:hAnsi="Cambria"/>
          <w:szCs w:val="22"/>
        </w:rPr>
        <w:t xml:space="preserve"> </w:t>
      </w:r>
      <w:proofErr w:type="spellStart"/>
      <w:r w:rsidRPr="004377F6">
        <w:rPr>
          <w:rFonts w:ascii="Cambria" w:eastAsia="Calibri" w:hAnsi="Cambria"/>
          <w:szCs w:val="22"/>
        </w:rPr>
        <w:t>Hiva</w:t>
      </w:r>
      <w:proofErr w:type="spellEnd"/>
      <w:r w:rsidRPr="004377F6">
        <w:rPr>
          <w:rFonts w:ascii="Cambria" w:eastAsia="Calibri" w:hAnsi="Cambria"/>
          <w:szCs w:val="22"/>
        </w:rPr>
        <w:t>.</w:t>
      </w:r>
    </w:p>
    <w:p w:rsidR="00D546F5" w:rsidRPr="004377F6" w:rsidRDefault="00D546F5" w:rsidP="00D546F5">
      <w:pPr>
        <w:autoSpaceDE w:val="0"/>
        <w:spacing w:before="120" w:after="60"/>
        <w:jc w:val="both"/>
        <w:rPr>
          <w:rFonts w:ascii="Cambria" w:eastAsia="Calibri" w:hAnsi="Cambria"/>
          <w:szCs w:val="22"/>
        </w:rPr>
      </w:pPr>
      <w:r w:rsidRPr="002272E6">
        <w:rPr>
          <w:rFonts w:ascii="Cambria" w:eastAsia="Calibri" w:hAnsi="Cambria"/>
          <w:bCs/>
          <w:i/>
          <w:szCs w:val="22"/>
        </w:rPr>
        <w:t>Génération 3</w:t>
      </w:r>
      <w:r w:rsidRPr="002272E6">
        <w:rPr>
          <w:rFonts w:ascii="Cambria" w:eastAsia="Calibri" w:hAnsi="Cambria"/>
          <w:i/>
          <w:szCs w:val="22"/>
        </w:rPr>
        <w:t> :</w:t>
      </w:r>
      <w:r w:rsidRPr="004377F6">
        <w:rPr>
          <w:rFonts w:ascii="Cambria" w:eastAsia="Calibri" w:hAnsi="Cambria"/>
          <w:szCs w:val="22"/>
        </w:rPr>
        <w:t xml:space="preserve"> 2017-2018 : l’école primaire </w:t>
      </w:r>
      <w:proofErr w:type="spellStart"/>
      <w:r w:rsidRPr="004377F6">
        <w:rPr>
          <w:rFonts w:ascii="Cambria" w:eastAsia="Calibri" w:hAnsi="Cambria"/>
          <w:szCs w:val="22"/>
        </w:rPr>
        <w:t>Ahototeina</w:t>
      </w:r>
      <w:proofErr w:type="spellEnd"/>
      <w:r w:rsidRPr="004377F6">
        <w:rPr>
          <w:rFonts w:ascii="Cambria" w:eastAsia="Calibri" w:hAnsi="Cambria"/>
          <w:szCs w:val="22"/>
        </w:rPr>
        <w:t xml:space="preserve">, </w:t>
      </w:r>
      <w:proofErr w:type="spellStart"/>
      <w:r w:rsidRPr="004377F6">
        <w:rPr>
          <w:rFonts w:ascii="Cambria" w:eastAsia="Calibri" w:hAnsi="Cambria"/>
          <w:szCs w:val="22"/>
        </w:rPr>
        <w:t>Teahupoo</w:t>
      </w:r>
      <w:proofErr w:type="spellEnd"/>
      <w:r w:rsidRPr="004377F6">
        <w:rPr>
          <w:rFonts w:ascii="Cambria" w:eastAsia="Calibri" w:hAnsi="Cambria"/>
          <w:szCs w:val="22"/>
        </w:rPr>
        <w:t xml:space="preserve">-Tahiti, l’école primaire </w:t>
      </w:r>
      <w:proofErr w:type="spellStart"/>
      <w:r w:rsidRPr="004377F6">
        <w:rPr>
          <w:rFonts w:ascii="Cambria" w:eastAsia="Calibri" w:hAnsi="Cambria"/>
          <w:szCs w:val="22"/>
        </w:rPr>
        <w:t>Mairipehe</w:t>
      </w:r>
      <w:proofErr w:type="spellEnd"/>
      <w:r w:rsidRPr="004377F6">
        <w:rPr>
          <w:rFonts w:ascii="Cambria" w:eastAsia="Calibri" w:hAnsi="Cambria"/>
          <w:szCs w:val="22"/>
        </w:rPr>
        <w:t xml:space="preserve">, </w:t>
      </w:r>
      <w:proofErr w:type="spellStart"/>
      <w:r w:rsidRPr="004377F6">
        <w:rPr>
          <w:rFonts w:ascii="Cambria" w:eastAsia="Calibri" w:hAnsi="Cambria"/>
          <w:szCs w:val="22"/>
        </w:rPr>
        <w:t>Mataiea</w:t>
      </w:r>
      <w:proofErr w:type="spellEnd"/>
      <w:r w:rsidRPr="004377F6">
        <w:rPr>
          <w:rFonts w:ascii="Cambria" w:eastAsia="Calibri" w:hAnsi="Cambria"/>
          <w:szCs w:val="22"/>
        </w:rPr>
        <w:t xml:space="preserve">-Tahiti, le groupe scolaire </w:t>
      </w:r>
      <w:proofErr w:type="spellStart"/>
      <w:r w:rsidRPr="004377F6">
        <w:rPr>
          <w:rFonts w:ascii="Cambria" w:eastAsia="Calibri" w:hAnsi="Cambria"/>
          <w:szCs w:val="22"/>
        </w:rPr>
        <w:t>Nuutafaratea</w:t>
      </w:r>
      <w:proofErr w:type="spellEnd"/>
      <w:r w:rsidRPr="004377F6">
        <w:rPr>
          <w:rFonts w:ascii="Cambria" w:eastAsia="Calibri" w:hAnsi="Cambria"/>
          <w:szCs w:val="22"/>
        </w:rPr>
        <w:t xml:space="preserve">, </w:t>
      </w:r>
      <w:proofErr w:type="spellStart"/>
      <w:r w:rsidRPr="004377F6">
        <w:rPr>
          <w:rFonts w:ascii="Cambria" w:eastAsia="Calibri" w:hAnsi="Cambria"/>
          <w:szCs w:val="22"/>
        </w:rPr>
        <w:t>Mataiea</w:t>
      </w:r>
      <w:proofErr w:type="spellEnd"/>
      <w:r w:rsidRPr="004377F6">
        <w:rPr>
          <w:rFonts w:ascii="Cambria" w:eastAsia="Calibri" w:hAnsi="Cambria"/>
          <w:szCs w:val="22"/>
        </w:rPr>
        <w:t xml:space="preserve">-Tahiti, l’école élémentaire </w:t>
      </w:r>
      <w:proofErr w:type="spellStart"/>
      <w:r w:rsidRPr="004377F6">
        <w:rPr>
          <w:rFonts w:ascii="Cambria" w:eastAsia="Calibri" w:hAnsi="Cambria"/>
          <w:szCs w:val="22"/>
        </w:rPr>
        <w:t>Apea</w:t>
      </w:r>
      <w:proofErr w:type="spellEnd"/>
      <w:r w:rsidRPr="004377F6">
        <w:rPr>
          <w:rFonts w:ascii="Cambria" w:eastAsia="Calibri" w:hAnsi="Cambria"/>
          <w:szCs w:val="22"/>
        </w:rPr>
        <w:t xml:space="preserve">, Papara- Tahiti, l’école primaire Manava </w:t>
      </w:r>
      <w:proofErr w:type="spellStart"/>
      <w:r w:rsidRPr="004377F6">
        <w:rPr>
          <w:rFonts w:ascii="Cambria" w:eastAsia="Calibri" w:hAnsi="Cambria"/>
          <w:szCs w:val="22"/>
        </w:rPr>
        <w:t>Tavahiroa-Anaa</w:t>
      </w:r>
      <w:proofErr w:type="spellEnd"/>
      <w:r w:rsidRPr="004377F6">
        <w:rPr>
          <w:rFonts w:ascii="Cambria" w:eastAsia="Calibri" w:hAnsi="Cambria"/>
          <w:szCs w:val="22"/>
        </w:rPr>
        <w:t xml:space="preserve">, l’école primaire </w:t>
      </w:r>
      <w:proofErr w:type="spellStart"/>
      <w:r w:rsidRPr="004377F6">
        <w:rPr>
          <w:rFonts w:ascii="Cambria" w:eastAsia="Calibri" w:hAnsi="Cambria"/>
          <w:szCs w:val="22"/>
        </w:rPr>
        <w:t>Teh</w:t>
      </w:r>
      <w:r w:rsidR="008C48CB">
        <w:rPr>
          <w:rFonts w:ascii="Cambria" w:eastAsia="Calibri" w:hAnsi="Cambria"/>
          <w:szCs w:val="22"/>
        </w:rPr>
        <w:t>ihi</w:t>
      </w:r>
      <w:proofErr w:type="spellEnd"/>
      <w:r w:rsidR="008C48CB">
        <w:rPr>
          <w:rFonts w:ascii="Cambria" w:eastAsia="Calibri" w:hAnsi="Cambria"/>
          <w:szCs w:val="22"/>
        </w:rPr>
        <w:t xml:space="preserve"> o te </w:t>
      </w:r>
      <w:proofErr w:type="spellStart"/>
      <w:r w:rsidR="008C48CB">
        <w:rPr>
          <w:rFonts w:ascii="Cambria" w:eastAsia="Calibri" w:hAnsi="Cambria"/>
          <w:szCs w:val="22"/>
        </w:rPr>
        <w:t>maramarama</w:t>
      </w:r>
      <w:proofErr w:type="spellEnd"/>
      <w:r w:rsidR="008C48CB">
        <w:rPr>
          <w:rFonts w:ascii="Cambria" w:eastAsia="Calibri" w:hAnsi="Cambria"/>
          <w:szCs w:val="22"/>
        </w:rPr>
        <w:t xml:space="preserve"> de </w:t>
      </w:r>
      <w:proofErr w:type="spellStart"/>
      <w:r w:rsidR="008C48CB">
        <w:rPr>
          <w:rFonts w:ascii="Cambria" w:eastAsia="Calibri" w:hAnsi="Cambria"/>
          <w:szCs w:val="22"/>
        </w:rPr>
        <w:t>Puohine</w:t>
      </w:r>
      <w:proofErr w:type="spellEnd"/>
      <w:r w:rsidR="008C48CB">
        <w:rPr>
          <w:rFonts w:ascii="Cambria" w:eastAsia="Calibri" w:hAnsi="Cambria"/>
          <w:szCs w:val="22"/>
        </w:rPr>
        <w:t>-</w:t>
      </w:r>
      <w:proofErr w:type="spellStart"/>
      <w:r w:rsidRPr="004377F6">
        <w:rPr>
          <w:rFonts w:ascii="Cambria" w:eastAsia="Calibri" w:hAnsi="Cambria"/>
          <w:szCs w:val="22"/>
        </w:rPr>
        <w:t>Taputapuatea</w:t>
      </w:r>
      <w:proofErr w:type="spellEnd"/>
      <w:r w:rsidRPr="004377F6">
        <w:rPr>
          <w:rFonts w:ascii="Cambria" w:eastAsia="Calibri" w:hAnsi="Cambria"/>
          <w:szCs w:val="22"/>
        </w:rPr>
        <w:t xml:space="preserve">-Raiatea, le centre pour jeunes adolescents de </w:t>
      </w:r>
      <w:proofErr w:type="spellStart"/>
      <w:r w:rsidRPr="004377F6">
        <w:rPr>
          <w:rFonts w:ascii="Cambria" w:eastAsia="Calibri" w:hAnsi="Cambria"/>
          <w:szCs w:val="22"/>
        </w:rPr>
        <w:t>Fare</w:t>
      </w:r>
      <w:proofErr w:type="spellEnd"/>
      <w:r w:rsidRPr="004377F6">
        <w:rPr>
          <w:rFonts w:ascii="Cambria" w:eastAsia="Calibri" w:hAnsi="Cambria"/>
          <w:szCs w:val="22"/>
        </w:rPr>
        <w:t xml:space="preserve">- </w:t>
      </w:r>
      <w:proofErr w:type="spellStart"/>
      <w:r w:rsidRPr="004377F6">
        <w:rPr>
          <w:rFonts w:ascii="Cambria" w:eastAsia="Calibri" w:hAnsi="Cambria"/>
          <w:szCs w:val="22"/>
        </w:rPr>
        <w:t>Huahine</w:t>
      </w:r>
      <w:proofErr w:type="spellEnd"/>
      <w:r w:rsidRPr="004377F6">
        <w:rPr>
          <w:rFonts w:ascii="Cambria" w:eastAsia="Calibri" w:hAnsi="Cambria"/>
          <w:szCs w:val="22"/>
        </w:rPr>
        <w:t xml:space="preserve">. </w:t>
      </w:r>
    </w:p>
    <w:p w:rsidR="00D546F5" w:rsidRPr="004377F6" w:rsidRDefault="004D226F" w:rsidP="00D546F5">
      <w:pPr>
        <w:autoSpaceDE w:val="0"/>
        <w:spacing w:before="120" w:after="60"/>
        <w:jc w:val="both"/>
        <w:rPr>
          <w:rFonts w:ascii="Cambria" w:eastAsia="Calibri" w:hAnsi="Cambria"/>
          <w:szCs w:val="22"/>
        </w:rPr>
      </w:pPr>
      <w:r w:rsidRPr="004377F6">
        <w:rPr>
          <w:rFonts w:ascii="Cambria" w:eastAsia="Calibri" w:hAnsi="Cambria"/>
          <w:bCs/>
          <w:szCs w:val="22"/>
        </w:rPr>
        <w:t>Le r</w:t>
      </w:r>
      <w:r w:rsidR="00D546F5" w:rsidRPr="004377F6">
        <w:rPr>
          <w:rFonts w:ascii="Cambria" w:eastAsia="Calibri" w:hAnsi="Cambria"/>
          <w:bCs/>
          <w:szCs w:val="22"/>
        </w:rPr>
        <w:t>éseau des Aires Marines Educatives de Polynésie française</w:t>
      </w:r>
      <w:r w:rsidR="00D546F5" w:rsidRPr="004377F6">
        <w:rPr>
          <w:rFonts w:ascii="Cambria" w:eastAsia="Calibri" w:hAnsi="Cambria"/>
          <w:szCs w:val="22"/>
        </w:rPr>
        <w:t xml:space="preserve"> compte désormais </w:t>
      </w:r>
      <w:r w:rsidR="00D546F5" w:rsidRPr="004377F6">
        <w:rPr>
          <w:rFonts w:ascii="Cambria" w:eastAsia="Calibri" w:hAnsi="Cambria"/>
          <w:bCs/>
          <w:szCs w:val="22"/>
        </w:rPr>
        <w:t>24 écoles et établissements scolaires labellisées AME</w:t>
      </w:r>
      <w:r w:rsidR="00D546F5" w:rsidRPr="004377F6">
        <w:rPr>
          <w:rFonts w:ascii="Cambria" w:eastAsia="Calibri" w:hAnsi="Cambria"/>
          <w:szCs w:val="22"/>
        </w:rPr>
        <w:t>. (17 écoles, 3 collèges, 1 collège/lycée, 1 CJA, 2 IIME) soit 1069 élèves.</w:t>
      </w:r>
    </w:p>
    <w:p w:rsidR="00D546F5" w:rsidRPr="004377F6" w:rsidRDefault="00D546F5" w:rsidP="00D546F5">
      <w:pPr>
        <w:autoSpaceDE w:val="0"/>
        <w:spacing w:before="60" w:after="60"/>
        <w:jc w:val="both"/>
        <w:rPr>
          <w:rFonts w:ascii="Cambria" w:eastAsia="Calibri" w:hAnsi="Cambria"/>
          <w:szCs w:val="22"/>
        </w:rPr>
      </w:pPr>
      <w:r w:rsidRPr="004377F6">
        <w:rPr>
          <w:rFonts w:ascii="Cambria" w:eastAsia="Calibri" w:hAnsi="Cambria"/>
          <w:szCs w:val="22"/>
        </w:rPr>
        <w:t xml:space="preserve">Cinq nouveaux établissements ont répondu à l’Appel à manifestation d’intérêt lancé par la DGEE pour l’extension du réseau en 2020. </w:t>
      </w:r>
      <w:r w:rsidRPr="004377F6">
        <w:rPr>
          <w:rFonts w:ascii="Cambria" w:eastAsia="Calibri" w:hAnsi="Cambria"/>
          <w:bCs/>
          <w:szCs w:val="22"/>
        </w:rPr>
        <w:t>Sont donc candidats au Label AME 2020</w:t>
      </w:r>
      <w:r w:rsidRPr="004377F6">
        <w:rPr>
          <w:rFonts w:ascii="Cambria" w:eastAsia="Calibri" w:hAnsi="Cambria"/>
          <w:szCs w:val="22"/>
        </w:rPr>
        <w:t xml:space="preserve"> : les écoles primaires de </w:t>
      </w:r>
      <w:proofErr w:type="spellStart"/>
      <w:r w:rsidRPr="004377F6">
        <w:rPr>
          <w:rFonts w:ascii="Cambria" w:eastAsia="Calibri" w:hAnsi="Cambria"/>
          <w:szCs w:val="22"/>
        </w:rPr>
        <w:t>Raiarii</w:t>
      </w:r>
      <w:proofErr w:type="spellEnd"/>
      <w:r w:rsidRPr="004377F6">
        <w:rPr>
          <w:rFonts w:ascii="Cambria" w:eastAsia="Calibri" w:hAnsi="Cambria"/>
          <w:szCs w:val="22"/>
        </w:rPr>
        <w:t xml:space="preserve"> Tane de </w:t>
      </w:r>
      <w:proofErr w:type="spellStart"/>
      <w:r w:rsidRPr="004377F6">
        <w:rPr>
          <w:rFonts w:ascii="Cambria" w:eastAsia="Calibri" w:hAnsi="Cambria"/>
          <w:szCs w:val="22"/>
        </w:rPr>
        <w:t>Tautira</w:t>
      </w:r>
      <w:proofErr w:type="spellEnd"/>
      <w:r w:rsidRPr="004377F6">
        <w:rPr>
          <w:rFonts w:ascii="Cambria" w:eastAsia="Calibri" w:hAnsi="Cambria"/>
          <w:szCs w:val="22"/>
        </w:rPr>
        <w:t xml:space="preserve">-Tahiti et de </w:t>
      </w:r>
      <w:proofErr w:type="spellStart"/>
      <w:r w:rsidRPr="004377F6">
        <w:rPr>
          <w:rFonts w:ascii="Cambria" w:eastAsia="Calibri" w:hAnsi="Cambria"/>
          <w:szCs w:val="22"/>
        </w:rPr>
        <w:t>Papetoai</w:t>
      </w:r>
      <w:proofErr w:type="spellEnd"/>
      <w:r w:rsidRPr="004377F6">
        <w:rPr>
          <w:rFonts w:ascii="Cambria" w:eastAsia="Calibri" w:hAnsi="Cambria"/>
          <w:szCs w:val="22"/>
        </w:rPr>
        <w:t xml:space="preserve">-Moorea,  le collège de </w:t>
      </w:r>
      <w:proofErr w:type="spellStart"/>
      <w:r w:rsidRPr="004377F6">
        <w:rPr>
          <w:rFonts w:ascii="Cambria" w:eastAsia="Calibri" w:hAnsi="Cambria"/>
          <w:szCs w:val="22"/>
        </w:rPr>
        <w:t>Makemo</w:t>
      </w:r>
      <w:proofErr w:type="spellEnd"/>
      <w:r w:rsidRPr="004377F6">
        <w:rPr>
          <w:rFonts w:ascii="Cambria" w:eastAsia="Calibri" w:hAnsi="Cambria"/>
          <w:szCs w:val="22"/>
        </w:rPr>
        <w:t xml:space="preserve">, le collège de </w:t>
      </w:r>
      <w:proofErr w:type="spellStart"/>
      <w:r w:rsidRPr="004377F6">
        <w:rPr>
          <w:rFonts w:ascii="Cambria" w:eastAsia="Calibri" w:hAnsi="Cambria"/>
          <w:szCs w:val="22"/>
        </w:rPr>
        <w:t>Mataura</w:t>
      </w:r>
      <w:proofErr w:type="spellEnd"/>
      <w:r w:rsidRPr="004377F6">
        <w:rPr>
          <w:rFonts w:ascii="Cambria" w:eastAsia="Calibri" w:hAnsi="Cambria"/>
          <w:szCs w:val="22"/>
        </w:rPr>
        <w:t xml:space="preserve">- </w:t>
      </w:r>
      <w:proofErr w:type="spellStart"/>
      <w:r w:rsidRPr="004377F6">
        <w:rPr>
          <w:rFonts w:ascii="Cambria" w:eastAsia="Calibri" w:hAnsi="Cambria"/>
          <w:szCs w:val="22"/>
        </w:rPr>
        <w:t>Tubuai</w:t>
      </w:r>
      <w:proofErr w:type="spellEnd"/>
      <w:r w:rsidRPr="004377F6">
        <w:rPr>
          <w:rFonts w:ascii="Cambria" w:eastAsia="Calibri" w:hAnsi="Cambria"/>
          <w:szCs w:val="22"/>
        </w:rPr>
        <w:t xml:space="preserve">, </w:t>
      </w:r>
      <w:r w:rsidR="002272E6">
        <w:rPr>
          <w:rFonts w:ascii="Cambria" w:eastAsia="Calibri" w:hAnsi="Cambria"/>
          <w:szCs w:val="22"/>
        </w:rPr>
        <w:t xml:space="preserve">et </w:t>
      </w:r>
      <w:r w:rsidRPr="004377F6">
        <w:rPr>
          <w:rFonts w:ascii="Cambria" w:eastAsia="Calibri" w:hAnsi="Cambria"/>
          <w:szCs w:val="22"/>
        </w:rPr>
        <w:t xml:space="preserve">le </w:t>
      </w:r>
      <w:r w:rsidR="002272E6">
        <w:rPr>
          <w:rFonts w:ascii="Cambria" w:eastAsia="Calibri" w:hAnsi="Cambria"/>
          <w:szCs w:val="22"/>
        </w:rPr>
        <w:t>lycée professionnel agricole d’</w:t>
      </w:r>
      <w:proofErr w:type="spellStart"/>
      <w:r w:rsidRPr="004377F6">
        <w:rPr>
          <w:rFonts w:ascii="Cambria" w:eastAsia="Calibri" w:hAnsi="Cambria"/>
          <w:szCs w:val="22"/>
        </w:rPr>
        <w:t>Opunohu</w:t>
      </w:r>
      <w:proofErr w:type="spellEnd"/>
      <w:r w:rsidRPr="004377F6">
        <w:rPr>
          <w:rFonts w:ascii="Cambria" w:eastAsia="Calibri" w:hAnsi="Cambria"/>
          <w:szCs w:val="22"/>
        </w:rPr>
        <w:t>-Moorea.</w:t>
      </w:r>
    </w:p>
    <w:p w:rsidR="004D226F" w:rsidRPr="004377F6" w:rsidRDefault="004D226F" w:rsidP="004D226F">
      <w:pPr>
        <w:pStyle w:val="-LettreTexteGEDA"/>
        <w:ind w:firstLine="0"/>
        <w:rPr>
          <w:rFonts w:ascii="Cambria" w:hAnsi="Cambria"/>
        </w:rPr>
      </w:pPr>
    </w:p>
    <w:p w:rsidR="004D226F" w:rsidRPr="004377F6" w:rsidRDefault="00A15A8A" w:rsidP="004D226F">
      <w:pPr>
        <w:pStyle w:val="-LettreTexteGEDA"/>
        <w:ind w:firstLine="0"/>
        <w:rPr>
          <w:rFonts w:ascii="Cambria" w:hAnsi="Cambria"/>
          <w:b/>
        </w:rPr>
      </w:pPr>
      <w:r w:rsidRPr="004377F6">
        <w:rPr>
          <w:rFonts w:ascii="Cambria" w:hAnsi="Cambria"/>
          <w:b/>
        </w:rPr>
        <w:t>Brevet professionnel polynésien de guide d’activités physiques de pleine nature : création de la mention « randonnée pédestre »</w:t>
      </w:r>
    </w:p>
    <w:p w:rsidR="00A15A8A" w:rsidRPr="004377F6" w:rsidRDefault="00A15A8A" w:rsidP="004D226F">
      <w:pPr>
        <w:pStyle w:val="-LettreTexteGEDA"/>
        <w:ind w:firstLine="0"/>
        <w:rPr>
          <w:rFonts w:ascii="Cambria" w:hAnsi="Cambria"/>
          <w:noProof w:val="0"/>
        </w:rPr>
      </w:pPr>
    </w:p>
    <w:p w:rsidR="00A15A8A" w:rsidRPr="004377F6" w:rsidRDefault="00A15A8A" w:rsidP="00A15A8A">
      <w:pPr>
        <w:pStyle w:val="-LettreTexteGEDA"/>
        <w:overflowPunct/>
        <w:spacing w:before="0"/>
        <w:ind w:firstLine="0"/>
        <w:rPr>
          <w:rFonts w:ascii="Cambria" w:hAnsi="Cambria"/>
          <w:noProof w:val="0"/>
          <w:szCs w:val="24"/>
        </w:rPr>
      </w:pPr>
      <w:r w:rsidRPr="004377F6">
        <w:rPr>
          <w:rFonts w:ascii="Cambria" w:hAnsi="Cambria"/>
          <w:noProof w:val="0"/>
          <w:szCs w:val="24"/>
        </w:rPr>
        <w:t xml:space="preserve">En 2017, </w:t>
      </w:r>
      <w:r w:rsidR="009702ED">
        <w:rPr>
          <w:rFonts w:ascii="Cambria" w:hAnsi="Cambria"/>
          <w:noProof w:val="0"/>
          <w:szCs w:val="24"/>
        </w:rPr>
        <w:t>le Conseil des ministres a créé</w:t>
      </w:r>
      <w:r w:rsidRPr="004377F6">
        <w:rPr>
          <w:rFonts w:ascii="Cambria" w:hAnsi="Cambria"/>
          <w:noProof w:val="0"/>
          <w:szCs w:val="24"/>
        </w:rPr>
        <w:t xml:space="preserve"> le brevet professionnel polynésien de guide d’activités physiques de pleine nature, qui confère à son titulaire l’aptitude et la qualification générale à encadrer et animer, auprès de tout public, en autonomie et à titre professionnel, une activité physique de pleine nature, dans un objectif de découverte du milieu naturel de la Polynésie française.</w:t>
      </w:r>
    </w:p>
    <w:p w:rsidR="00A15A8A" w:rsidRPr="004377F6" w:rsidRDefault="00A15A8A" w:rsidP="00A15A8A">
      <w:pPr>
        <w:pStyle w:val="-LettreTexteGEDA"/>
        <w:overflowPunct/>
        <w:spacing w:before="0"/>
        <w:ind w:firstLine="0"/>
        <w:rPr>
          <w:rFonts w:ascii="Cambria" w:hAnsi="Cambria"/>
          <w:noProof w:val="0"/>
          <w:szCs w:val="24"/>
        </w:rPr>
      </w:pPr>
    </w:p>
    <w:p w:rsidR="00A15A8A" w:rsidRPr="004377F6" w:rsidRDefault="00A15A8A" w:rsidP="00A15A8A">
      <w:pPr>
        <w:pStyle w:val="-LettreTexteGEDA"/>
        <w:overflowPunct/>
        <w:spacing w:before="0"/>
        <w:ind w:firstLine="0"/>
        <w:rPr>
          <w:rFonts w:ascii="Cambria" w:hAnsi="Cambria"/>
          <w:noProof w:val="0"/>
          <w:szCs w:val="24"/>
        </w:rPr>
      </w:pPr>
      <w:r w:rsidRPr="004377F6">
        <w:rPr>
          <w:rFonts w:ascii="Cambria" w:hAnsi="Cambria"/>
          <w:noProof w:val="0"/>
          <w:szCs w:val="24"/>
        </w:rPr>
        <w:t xml:space="preserve">L’objectif de ce diplôme est de favoriser le développement, en toute sécurité, de prestations de qualité qui s’adressent essentiellement </w:t>
      </w:r>
      <w:r w:rsidR="009702ED">
        <w:rPr>
          <w:rFonts w:ascii="Cambria" w:hAnsi="Cambria"/>
          <w:noProof w:val="0"/>
          <w:szCs w:val="24"/>
        </w:rPr>
        <w:t>aux</w:t>
      </w:r>
      <w:r w:rsidRPr="004377F6">
        <w:rPr>
          <w:rFonts w:ascii="Cambria" w:hAnsi="Cambria"/>
          <w:noProof w:val="0"/>
          <w:szCs w:val="24"/>
        </w:rPr>
        <w:t xml:space="preserve"> visiteurs, en ouvrant des perspectives d’emploi et d’insertion pour nos jeunes.</w:t>
      </w:r>
      <w:r w:rsidR="009702ED">
        <w:rPr>
          <w:rFonts w:ascii="Cambria" w:hAnsi="Cambria"/>
          <w:noProof w:val="0"/>
          <w:szCs w:val="24"/>
        </w:rPr>
        <w:t xml:space="preserve"> </w:t>
      </w:r>
      <w:r w:rsidRPr="004377F6">
        <w:rPr>
          <w:rFonts w:ascii="Cambria" w:hAnsi="Cambria"/>
          <w:noProof w:val="0"/>
          <w:szCs w:val="24"/>
        </w:rPr>
        <w:t xml:space="preserve">Cet arrêté détermine un cadre commun aux métiers de guides, et se décline en mentions relatives à une activité, chacune également créée par arrêté. Deux mentions existent depuis 2017 : « activités </w:t>
      </w:r>
      <w:proofErr w:type="spellStart"/>
      <w:r w:rsidRPr="004377F6">
        <w:rPr>
          <w:rFonts w:ascii="Cambria" w:hAnsi="Cambria"/>
          <w:noProof w:val="0"/>
          <w:szCs w:val="24"/>
        </w:rPr>
        <w:t>lagonaires</w:t>
      </w:r>
      <w:proofErr w:type="spellEnd"/>
      <w:r w:rsidRPr="004377F6">
        <w:rPr>
          <w:rFonts w:ascii="Cambria" w:hAnsi="Cambria"/>
          <w:noProof w:val="0"/>
          <w:szCs w:val="24"/>
        </w:rPr>
        <w:t> » et « plongée subaquatique ».</w:t>
      </w:r>
    </w:p>
    <w:p w:rsidR="00A15A8A" w:rsidRPr="004377F6" w:rsidRDefault="00A15A8A" w:rsidP="00A15A8A">
      <w:pPr>
        <w:pStyle w:val="-LettreTexteGEDA"/>
        <w:overflowPunct/>
        <w:spacing w:before="0"/>
        <w:ind w:firstLine="0"/>
        <w:rPr>
          <w:rFonts w:ascii="Cambria" w:hAnsi="Cambria"/>
          <w:noProof w:val="0"/>
          <w:szCs w:val="24"/>
        </w:rPr>
      </w:pPr>
    </w:p>
    <w:p w:rsidR="00A15A8A" w:rsidRPr="004377F6" w:rsidRDefault="00A15A8A" w:rsidP="00A15A8A">
      <w:pPr>
        <w:pStyle w:val="-LettreTexteGEDA"/>
        <w:overflowPunct/>
        <w:spacing w:before="0"/>
        <w:ind w:firstLine="0"/>
        <w:rPr>
          <w:rFonts w:ascii="Cambria" w:hAnsi="Cambria"/>
        </w:rPr>
      </w:pPr>
      <w:r w:rsidRPr="004377F6">
        <w:rPr>
          <w:rFonts w:ascii="Cambria" w:hAnsi="Cambria"/>
          <w:noProof w:val="0"/>
          <w:szCs w:val="24"/>
        </w:rPr>
        <w:t xml:space="preserve">L’activité professionnelle de </w:t>
      </w:r>
      <w:r w:rsidRPr="004377F6">
        <w:rPr>
          <w:rFonts w:ascii="Cambria" w:hAnsi="Cambria"/>
          <w:i/>
          <w:noProof w:val="0"/>
          <w:szCs w:val="24"/>
        </w:rPr>
        <w:t xml:space="preserve">« guide de randonnée pédestre » </w:t>
      </w:r>
      <w:r w:rsidRPr="004377F6">
        <w:rPr>
          <w:rFonts w:ascii="Cambria" w:hAnsi="Cambria"/>
          <w:noProof w:val="0"/>
          <w:szCs w:val="24"/>
        </w:rPr>
        <w:t xml:space="preserve">est, en revanche, toujours réglementée par le </w:t>
      </w:r>
      <w:r w:rsidRPr="004377F6">
        <w:rPr>
          <w:rFonts w:ascii="Cambria" w:hAnsi="Cambria"/>
          <w:i/>
          <w:noProof w:val="0"/>
          <w:szCs w:val="24"/>
        </w:rPr>
        <w:t>« </w:t>
      </w:r>
      <w:r w:rsidRPr="004377F6">
        <w:rPr>
          <w:rFonts w:ascii="Cambria" w:hAnsi="Cambria"/>
          <w:i/>
        </w:rPr>
        <w:t>brevet polynésien d'animateur, option guide de randonnée pédestre »</w:t>
      </w:r>
      <w:r w:rsidRPr="004377F6">
        <w:rPr>
          <w:rFonts w:ascii="Cambria" w:hAnsi="Cambria"/>
        </w:rPr>
        <w:t xml:space="preserve">, </w:t>
      </w:r>
      <w:r w:rsidRPr="004377F6">
        <w:rPr>
          <w:rFonts w:ascii="Cambria" w:hAnsi="Cambria"/>
          <w:noProof w:val="0"/>
          <w:szCs w:val="24"/>
        </w:rPr>
        <w:t xml:space="preserve">créé </w:t>
      </w:r>
      <w:r w:rsidRPr="004377F6">
        <w:rPr>
          <w:rFonts w:ascii="Cambria" w:hAnsi="Cambria"/>
        </w:rPr>
        <w:t>en 1999 par délibération de l’Assemblée de la Polynésie française.</w:t>
      </w:r>
      <w:r w:rsidR="009702ED">
        <w:rPr>
          <w:rFonts w:ascii="Cambria" w:hAnsi="Cambria"/>
        </w:rPr>
        <w:t xml:space="preserve"> </w:t>
      </w:r>
      <w:r w:rsidRPr="004377F6">
        <w:rPr>
          <w:rFonts w:ascii="Cambria" w:hAnsi="Cambria"/>
        </w:rPr>
        <w:t xml:space="preserve">La </w:t>
      </w:r>
      <w:r w:rsidRPr="004377F6">
        <w:rPr>
          <w:rFonts w:ascii="Cambria" w:hAnsi="Cambria"/>
          <w:noProof w:val="0"/>
          <w:szCs w:val="24"/>
        </w:rPr>
        <w:t xml:space="preserve">formation qui permet d’obtenir ce diplôme dure environ 6 mois à temps plein et est très demandée. </w:t>
      </w:r>
      <w:r w:rsidR="009702ED">
        <w:rPr>
          <w:rFonts w:ascii="Cambria" w:hAnsi="Cambria"/>
          <w:noProof w:val="0"/>
          <w:szCs w:val="24"/>
        </w:rPr>
        <w:t>Sept</w:t>
      </w:r>
      <w:r w:rsidRPr="004377F6">
        <w:rPr>
          <w:rFonts w:ascii="Cambria" w:hAnsi="Cambria"/>
          <w:noProof w:val="0"/>
          <w:szCs w:val="24"/>
        </w:rPr>
        <w:t xml:space="preserve"> sessions ont été réalisées</w:t>
      </w:r>
      <w:r w:rsidRPr="004377F6">
        <w:rPr>
          <w:rFonts w:ascii="Cambria" w:hAnsi="Cambria"/>
        </w:rPr>
        <w:t xml:space="preserve"> à ce jour</w:t>
      </w:r>
      <w:r w:rsidRPr="004377F6">
        <w:rPr>
          <w:rFonts w:ascii="Cambria" w:hAnsi="Cambria"/>
          <w:noProof w:val="0"/>
          <w:szCs w:val="24"/>
        </w:rPr>
        <w:t xml:space="preserve">, le plus souvent par l’Institut de la jeunesse et des sports de la Polynésie française, dont une à </w:t>
      </w:r>
      <w:proofErr w:type="spellStart"/>
      <w:r w:rsidRPr="004377F6">
        <w:rPr>
          <w:rFonts w:ascii="Cambria" w:hAnsi="Cambria"/>
          <w:noProof w:val="0"/>
          <w:szCs w:val="24"/>
        </w:rPr>
        <w:t>Ua</w:t>
      </w:r>
      <w:proofErr w:type="spellEnd"/>
      <w:r w:rsidRPr="004377F6">
        <w:rPr>
          <w:rFonts w:ascii="Cambria" w:hAnsi="Cambria"/>
          <w:noProof w:val="0"/>
          <w:szCs w:val="24"/>
        </w:rPr>
        <w:t xml:space="preserve"> Pou en 2004 et une à Raiatea en 2005, permettant de diplômer 93 guides résidant sur les îles hautes du Fenua. </w:t>
      </w:r>
      <w:r w:rsidRPr="004377F6">
        <w:rPr>
          <w:rFonts w:ascii="Cambria" w:hAnsi="Cambria"/>
        </w:rPr>
        <w:t>La dernière formation conduisant à ce diplôme a, quant à elle, été organisée en 2015 à Tahiti.</w:t>
      </w:r>
    </w:p>
    <w:p w:rsidR="00A15A8A" w:rsidRPr="009702ED" w:rsidRDefault="00A15A8A" w:rsidP="00491BAF">
      <w:pPr>
        <w:pStyle w:val="-LettreTexteGEDA"/>
        <w:ind w:firstLine="0"/>
        <w:rPr>
          <w:rFonts w:ascii="Cambria" w:hAnsi="Cambria"/>
          <w:noProof w:val="0"/>
          <w:szCs w:val="24"/>
        </w:rPr>
      </w:pPr>
      <w:r w:rsidRPr="004377F6">
        <w:rPr>
          <w:rFonts w:ascii="Cambria" w:hAnsi="Cambria"/>
          <w:noProof w:val="0"/>
          <w:szCs w:val="24"/>
        </w:rPr>
        <w:t xml:space="preserve">Les textes encadrant ce diplôme étant désormais obsolètes, il convient </w:t>
      </w:r>
      <w:r w:rsidR="009702ED">
        <w:rPr>
          <w:rFonts w:ascii="Cambria" w:hAnsi="Cambria"/>
          <w:noProof w:val="0"/>
          <w:szCs w:val="24"/>
        </w:rPr>
        <w:t xml:space="preserve">donc </w:t>
      </w:r>
      <w:r w:rsidRPr="004377F6">
        <w:rPr>
          <w:rFonts w:ascii="Cambria" w:hAnsi="Cambria"/>
          <w:noProof w:val="0"/>
          <w:szCs w:val="24"/>
        </w:rPr>
        <w:t xml:space="preserve">de procéder à l’harmonisation des diplômes dans ce secteur en créant la mention </w:t>
      </w:r>
      <w:r w:rsidRPr="004377F6">
        <w:rPr>
          <w:rFonts w:ascii="Cambria" w:hAnsi="Cambria"/>
          <w:i/>
          <w:noProof w:val="0"/>
          <w:szCs w:val="24"/>
        </w:rPr>
        <w:t>« randonnée pédestre »</w:t>
      </w:r>
      <w:r w:rsidRPr="004377F6">
        <w:rPr>
          <w:rFonts w:ascii="Cambria" w:hAnsi="Cambria"/>
          <w:noProof w:val="0"/>
          <w:szCs w:val="24"/>
        </w:rPr>
        <w:t xml:space="preserve"> du brevet professionnel polynésien de guide d’activités physiques de pleine nature.</w:t>
      </w:r>
      <w:r w:rsidR="009702ED">
        <w:rPr>
          <w:rFonts w:ascii="Cambria" w:hAnsi="Cambria"/>
          <w:noProof w:val="0"/>
          <w:szCs w:val="24"/>
        </w:rPr>
        <w:t xml:space="preserve"> </w:t>
      </w:r>
      <w:r w:rsidRPr="004377F6">
        <w:rPr>
          <w:rFonts w:ascii="Cambria" w:hAnsi="Cambria"/>
        </w:rPr>
        <w:t>L’</w:t>
      </w:r>
      <w:r w:rsidR="00491BAF" w:rsidRPr="004377F6">
        <w:rPr>
          <w:rFonts w:ascii="Cambria" w:hAnsi="Cambria"/>
        </w:rPr>
        <w:t>arrêté pris en Conseil</w:t>
      </w:r>
      <w:r w:rsidRPr="004377F6">
        <w:rPr>
          <w:rFonts w:ascii="Cambria" w:hAnsi="Cambria"/>
        </w:rPr>
        <w:t xml:space="preserve"> des ministres définit </w:t>
      </w:r>
      <w:r w:rsidRPr="004377F6">
        <w:rPr>
          <w:rFonts w:ascii="Cambria" w:hAnsi="Cambria"/>
          <w:noProof w:val="0"/>
          <w:szCs w:val="24"/>
        </w:rPr>
        <w:t>les prérogatives du guide de randonnée pédestre, qui </w:t>
      </w:r>
      <w:r w:rsidRPr="004377F6">
        <w:rPr>
          <w:rFonts w:ascii="Cambria" w:hAnsi="Cambria"/>
          <w:i/>
          <w:noProof w:val="0"/>
          <w:szCs w:val="24"/>
        </w:rPr>
        <w:t>« </w:t>
      </w:r>
      <w:r w:rsidRPr="004377F6">
        <w:rPr>
          <w:rFonts w:ascii="Cambria" w:hAnsi="Cambria"/>
          <w:i/>
          <w:szCs w:val="24"/>
        </w:rPr>
        <w:t>encadre et anime l’activité randonnée pédestre auprès de tout public, et dans le respect des réglementations en vigueur, sur tous types de sentiers ou zones de montagne, y compris les passages nécessitant l’utilisation de techniques alpines. L’activité peut comporter des passages en milieu aquatique, en l’absence de courant, mais aucune action de nage ne doit être requise pour progresser. »</w:t>
      </w:r>
    </w:p>
    <w:p w:rsidR="00A15A8A" w:rsidRPr="004377F6" w:rsidRDefault="00A15A8A" w:rsidP="00491BAF">
      <w:pPr>
        <w:pStyle w:val="Corpsdetexte2"/>
        <w:spacing w:before="120" w:line="264" w:lineRule="auto"/>
        <w:jc w:val="both"/>
        <w:rPr>
          <w:rFonts w:ascii="Cambria" w:hAnsi="Cambria"/>
        </w:rPr>
      </w:pPr>
      <w:r w:rsidRPr="004377F6">
        <w:rPr>
          <w:rFonts w:ascii="Cambria" w:hAnsi="Cambria"/>
        </w:rPr>
        <w:t xml:space="preserve">Il </w:t>
      </w:r>
      <w:r w:rsidR="00491BAF" w:rsidRPr="004377F6">
        <w:rPr>
          <w:rFonts w:ascii="Cambria" w:hAnsi="Cambria"/>
        </w:rPr>
        <w:t xml:space="preserve">précise, en outre : </w:t>
      </w:r>
      <w:r w:rsidRPr="004377F6">
        <w:rPr>
          <w:rFonts w:ascii="Cambria" w:hAnsi="Cambria"/>
        </w:rPr>
        <w:t>les exigences préalables à l'entrée en formation</w:t>
      </w:r>
      <w:r w:rsidR="00491BAF" w:rsidRPr="004377F6">
        <w:rPr>
          <w:rFonts w:ascii="Cambria" w:hAnsi="Cambria"/>
        </w:rPr>
        <w:t xml:space="preserve">, </w:t>
      </w:r>
      <w:r w:rsidRPr="004377F6">
        <w:rPr>
          <w:rFonts w:ascii="Cambria" w:hAnsi="Cambria"/>
        </w:rPr>
        <w:t>les exigences minimales à la mise en situation pédagogique</w:t>
      </w:r>
      <w:r w:rsidR="00491BAF" w:rsidRPr="004377F6">
        <w:rPr>
          <w:rFonts w:ascii="Cambria" w:hAnsi="Cambria"/>
        </w:rPr>
        <w:t xml:space="preserve">, </w:t>
      </w:r>
      <w:r w:rsidRPr="004377F6">
        <w:rPr>
          <w:rFonts w:ascii="Cambria" w:hAnsi="Cambria"/>
        </w:rPr>
        <w:t xml:space="preserve">les qualifications et expériences </w:t>
      </w:r>
      <w:r w:rsidR="00491BAF" w:rsidRPr="004377F6">
        <w:rPr>
          <w:rFonts w:ascii="Cambria" w:hAnsi="Cambria"/>
        </w:rPr>
        <w:t xml:space="preserve">des tuteurs, </w:t>
      </w:r>
      <w:r w:rsidRPr="004377F6">
        <w:rPr>
          <w:rFonts w:ascii="Cambria" w:hAnsi="Cambria"/>
        </w:rPr>
        <w:t xml:space="preserve">les </w:t>
      </w:r>
      <w:proofErr w:type="spellStart"/>
      <w:r w:rsidRPr="004377F6">
        <w:rPr>
          <w:rFonts w:ascii="Cambria" w:hAnsi="Cambria"/>
        </w:rPr>
        <w:t>pré-requis</w:t>
      </w:r>
      <w:proofErr w:type="spellEnd"/>
      <w:r w:rsidRPr="004377F6">
        <w:rPr>
          <w:rFonts w:ascii="Cambria" w:hAnsi="Cambria"/>
        </w:rPr>
        <w:t xml:space="preserve"> pour accéder à l'examen</w:t>
      </w:r>
      <w:r w:rsidR="00491BAF" w:rsidRPr="004377F6">
        <w:rPr>
          <w:rFonts w:ascii="Cambria" w:hAnsi="Cambria"/>
        </w:rPr>
        <w:t xml:space="preserve">, les épreuves certificatives, </w:t>
      </w:r>
      <w:r w:rsidRPr="004377F6">
        <w:rPr>
          <w:rFonts w:ascii="Cambria" w:hAnsi="Cambria"/>
        </w:rPr>
        <w:t>les modalités de recyclage,</w:t>
      </w:r>
      <w:r w:rsidRPr="004377F6">
        <w:rPr>
          <w:rFonts w:ascii="Cambria" w:hAnsi="Cambria"/>
          <w:iCs/>
          <w:lang w:eastAsia="zh-CN"/>
        </w:rPr>
        <w:t xml:space="preserve"> le guide de randonnée pédestre étant soumis à la vérification, tous les cinq ans, du maintien de ses acquis en matière de sécurité et de secours en randonnée pédestre</w:t>
      </w:r>
      <w:r w:rsidR="00491BAF" w:rsidRPr="004377F6">
        <w:rPr>
          <w:rFonts w:ascii="Cambria" w:hAnsi="Cambria"/>
        </w:rPr>
        <w:t xml:space="preserve">, </w:t>
      </w:r>
      <w:r w:rsidRPr="004377F6">
        <w:rPr>
          <w:rFonts w:ascii="Cambria" w:hAnsi="Cambria"/>
        </w:rPr>
        <w:t>les équivalences</w:t>
      </w:r>
      <w:r w:rsidR="00491BAF" w:rsidRPr="004377F6">
        <w:rPr>
          <w:rFonts w:ascii="Cambria" w:hAnsi="Cambria"/>
        </w:rPr>
        <w:t xml:space="preserve">, le cas échéant, </w:t>
      </w:r>
      <w:r w:rsidRPr="004377F6">
        <w:rPr>
          <w:rFonts w:ascii="Cambria" w:hAnsi="Cambria"/>
        </w:rPr>
        <w:t>et enfin, les dispositions diverses qui prévoient notamment des mesures transitoires pour les titulaires des qualifications professionnelles existantes.</w:t>
      </w:r>
    </w:p>
    <w:p w:rsidR="00A15A8A" w:rsidRPr="004377F6" w:rsidRDefault="00A15A8A" w:rsidP="00491BAF">
      <w:pPr>
        <w:pStyle w:val="-LettreTexteGEDA"/>
        <w:ind w:firstLine="0"/>
        <w:rPr>
          <w:rFonts w:ascii="Cambria" w:hAnsi="Cambria"/>
          <w:b/>
          <w:noProof w:val="0"/>
          <w:szCs w:val="24"/>
        </w:rPr>
      </w:pPr>
    </w:p>
    <w:p w:rsidR="00FF6A6D" w:rsidRPr="004377F6" w:rsidRDefault="00FF6A6D" w:rsidP="00FA4B76">
      <w:pPr>
        <w:widowControl w:val="0"/>
        <w:autoSpaceDE w:val="0"/>
        <w:autoSpaceDN w:val="0"/>
        <w:adjustRightInd w:val="0"/>
        <w:rPr>
          <w:rFonts w:ascii="Cambria" w:hAnsi="Cambria" w:cs="Century Schoolbook"/>
        </w:rPr>
      </w:pPr>
    </w:p>
    <w:p w:rsidR="0039140B" w:rsidRPr="004377F6" w:rsidRDefault="007B7822" w:rsidP="0068047F">
      <w:pPr>
        <w:widowControl w:val="0"/>
        <w:autoSpaceDE w:val="0"/>
        <w:autoSpaceDN w:val="0"/>
        <w:adjustRightInd w:val="0"/>
        <w:jc w:val="center"/>
        <w:rPr>
          <w:rFonts w:ascii="Cambria" w:hAnsi="Cambria" w:cs="Century Schoolbook"/>
        </w:rPr>
      </w:pPr>
      <w:r w:rsidRPr="004377F6">
        <w:rPr>
          <w:rFonts w:ascii="Cambria" w:hAnsi="Cambria" w:cs="Century Schoolbook"/>
        </w:rPr>
        <w:t>-o-o-o-o-o-</w:t>
      </w:r>
    </w:p>
    <w:p w:rsidR="00C21220" w:rsidRPr="004377F6" w:rsidRDefault="00C21220">
      <w:pPr>
        <w:widowControl w:val="0"/>
        <w:autoSpaceDE w:val="0"/>
        <w:autoSpaceDN w:val="0"/>
        <w:adjustRightInd w:val="0"/>
        <w:jc w:val="center"/>
        <w:rPr>
          <w:rFonts w:ascii="Cambria" w:hAnsi="Cambria" w:cs="Century Schoolbook"/>
        </w:rPr>
      </w:pPr>
    </w:p>
    <w:p w:rsidR="004377F6" w:rsidRPr="004377F6" w:rsidRDefault="004377F6">
      <w:pPr>
        <w:widowControl w:val="0"/>
        <w:autoSpaceDE w:val="0"/>
        <w:autoSpaceDN w:val="0"/>
        <w:adjustRightInd w:val="0"/>
        <w:jc w:val="center"/>
        <w:rPr>
          <w:rFonts w:ascii="Cambria" w:hAnsi="Cambria" w:cs="Century Schoolbook"/>
        </w:rPr>
      </w:pPr>
    </w:p>
    <w:sectPr w:rsidR="004377F6" w:rsidRPr="004377F6" w:rsidSect="00613A2D">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D6" w:rsidRDefault="00FE6ED6" w:rsidP="00A334A2">
      <w:r>
        <w:separator/>
      </w:r>
    </w:p>
  </w:endnote>
  <w:endnote w:type="continuationSeparator" w:id="0">
    <w:p w:rsidR="00FE6ED6" w:rsidRDefault="00FE6ED6" w:rsidP="00A3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FUIText-Semibold">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Default="00EA7D91" w:rsidP="00077D7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EA7D91" w:rsidRDefault="00FE6ED6" w:rsidP="00130D85">
    <w:pPr>
      <w:pStyle w:val="Pieddepage"/>
      <w:ind w:right="360"/>
    </w:pPr>
    <w:sdt>
      <w:sdtPr>
        <w:id w:val="969400743"/>
        <w:placeholder>
          <w:docPart w:val="CD141F08DB55A4428F8AD11625368A98"/>
        </w:placeholder>
        <w:temporary/>
        <w:showingPlcHdr/>
      </w:sdtPr>
      <w:sdtEndPr/>
      <w:sdtContent>
        <w:r w:rsidR="00EA7D91">
          <w:t>[Tapez le texte]</w:t>
        </w:r>
      </w:sdtContent>
    </w:sdt>
    <w:r w:rsidR="00EA7D91">
      <w:ptab w:relativeTo="margin" w:alignment="center" w:leader="none"/>
    </w:r>
    <w:sdt>
      <w:sdtPr>
        <w:id w:val="969400748"/>
        <w:placeholder>
          <w:docPart w:val="D54BF80D70D74A4AB1396E61DB8FECE2"/>
        </w:placeholder>
        <w:temporary/>
        <w:showingPlcHdr/>
      </w:sdtPr>
      <w:sdtEndPr/>
      <w:sdtContent>
        <w:r w:rsidR="00EA7D91">
          <w:t>[Tapez le texte]</w:t>
        </w:r>
      </w:sdtContent>
    </w:sdt>
    <w:r w:rsidR="00EA7D91">
      <w:ptab w:relativeTo="margin" w:alignment="right" w:leader="none"/>
    </w:r>
    <w:sdt>
      <w:sdtPr>
        <w:id w:val="969400753"/>
        <w:placeholder>
          <w:docPart w:val="C008BF60E398634994ED0290FBB3B503"/>
        </w:placeholder>
        <w:temporary/>
        <w:showingPlcHdr/>
      </w:sdtPr>
      <w:sdtEndPr/>
      <w:sdtContent>
        <w:r w:rsidR="00EA7D91">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D91" w:rsidRPr="00BA209E" w:rsidRDefault="00EA7D91" w:rsidP="004C1174">
    <w:pPr>
      <w:pStyle w:val="Pieddepage"/>
      <w:jc w:val="center"/>
      <w:rPr>
        <w:i/>
        <w:sz w:val="20"/>
        <w:szCs w:val="20"/>
      </w:rPr>
    </w:pPr>
    <w:r w:rsidRPr="00BA209E">
      <w:rPr>
        <w:i/>
        <w:sz w:val="20"/>
        <w:szCs w:val="20"/>
      </w:rPr>
      <w:t>Présidence de la Polynésie Française</w:t>
    </w:r>
  </w:p>
  <w:p w:rsidR="00EA7D91" w:rsidRPr="00BA209E" w:rsidRDefault="00EA7D91" w:rsidP="004C1174">
    <w:pPr>
      <w:pStyle w:val="Pieddepage"/>
      <w:jc w:val="center"/>
      <w:rPr>
        <w:i/>
        <w:sz w:val="20"/>
        <w:szCs w:val="20"/>
      </w:rPr>
    </w:pPr>
    <w:r w:rsidRPr="00BA209E">
      <w:rPr>
        <w:i/>
        <w:sz w:val="20"/>
        <w:szCs w:val="20"/>
      </w:rPr>
      <w:t xml:space="preserve">Service </w:t>
    </w:r>
    <w:r>
      <w:rPr>
        <w:i/>
        <w:sz w:val="20"/>
        <w:szCs w:val="20"/>
      </w:rPr>
      <w:t>de la communication</w:t>
    </w:r>
  </w:p>
  <w:p w:rsidR="00EA7D91" w:rsidRPr="00BA209E" w:rsidRDefault="00FE6ED6" w:rsidP="004C1174">
    <w:pPr>
      <w:pStyle w:val="Pieddepage"/>
      <w:jc w:val="center"/>
      <w:rPr>
        <w:sz w:val="20"/>
        <w:szCs w:val="20"/>
      </w:rPr>
    </w:pPr>
    <w:hyperlink r:id="rId1" w:history="1">
      <w:r w:rsidR="007659AC" w:rsidRPr="00E264FC">
        <w:rPr>
          <w:rStyle w:val="Lienhypertexte"/>
          <w:sz w:val="20"/>
          <w:szCs w:val="20"/>
        </w:rPr>
        <w:t>communication@presidence.pf</w:t>
      </w:r>
    </w:hyperlink>
    <w:r w:rsidR="00EA7D91" w:rsidRPr="00BA209E">
      <w:rPr>
        <w:sz w:val="20"/>
        <w:szCs w:val="20"/>
      </w:rPr>
      <w:t xml:space="preserve"> – </w:t>
    </w:r>
    <w:r w:rsidR="00EA7D91">
      <w:rPr>
        <w:sz w:val="20"/>
        <w:szCs w:val="20"/>
      </w:rPr>
      <w:t xml:space="preserve">40 </w:t>
    </w:r>
    <w:r w:rsidR="00EA7D91" w:rsidRPr="00BA209E">
      <w:rPr>
        <w:sz w:val="20"/>
        <w:szCs w:val="20"/>
      </w:rPr>
      <w:t>47 20 00</w:t>
    </w:r>
  </w:p>
  <w:p w:rsidR="00EA7D91" w:rsidRDefault="00EA7D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D6" w:rsidRDefault="00FE6ED6" w:rsidP="00A334A2">
      <w:r>
        <w:separator/>
      </w:r>
    </w:p>
  </w:footnote>
  <w:footnote w:type="continuationSeparator" w:id="0">
    <w:p w:rsidR="00FE6ED6" w:rsidRDefault="00FE6ED6" w:rsidP="00A334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C46B4"/>
    <w:multiLevelType w:val="hybridMultilevel"/>
    <w:tmpl w:val="022EEAD2"/>
    <w:lvl w:ilvl="0" w:tplc="248C5A0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19661F0A"/>
    <w:multiLevelType w:val="hybridMultilevel"/>
    <w:tmpl w:val="CB18CE90"/>
    <w:lvl w:ilvl="0" w:tplc="484C1360">
      <w:start w:val="16"/>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1DB71DFE"/>
    <w:multiLevelType w:val="hybridMultilevel"/>
    <w:tmpl w:val="E9BC96CC"/>
    <w:lvl w:ilvl="0" w:tplc="15802CAA">
      <w:numFmt w:val="bullet"/>
      <w:lvlText w:val=""/>
      <w:lvlJc w:val="left"/>
      <w:pPr>
        <w:ind w:left="1211" w:hanging="360"/>
      </w:pPr>
      <w:rPr>
        <w:rFonts w:ascii="Symbol" w:eastAsia="Times New Roman" w:hAnsi="Symbol"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1F5A6A93"/>
    <w:multiLevelType w:val="hybridMultilevel"/>
    <w:tmpl w:val="A218255E"/>
    <w:lvl w:ilvl="0" w:tplc="CB02B3E0">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342770E6"/>
    <w:multiLevelType w:val="multilevel"/>
    <w:tmpl w:val="14EE5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24268B"/>
    <w:multiLevelType w:val="singleLevel"/>
    <w:tmpl w:val="5112A9CA"/>
    <w:lvl w:ilvl="0">
      <w:start w:val="1"/>
      <w:numFmt w:val="none"/>
      <w:lvlText w:val="P.J. : "/>
      <w:legacy w:legacy="1" w:legacySpace="0" w:legacyIndent="851"/>
      <w:lvlJc w:val="left"/>
      <w:pPr>
        <w:ind w:left="851" w:hanging="851"/>
      </w:pPr>
      <w:rPr>
        <w:b/>
        <w:i w:val="0"/>
        <w:sz w:val="24"/>
        <w:u w:val="single"/>
      </w:rPr>
    </w:lvl>
  </w:abstractNum>
  <w:abstractNum w:abstractNumId="7">
    <w:nsid w:val="4D600EE9"/>
    <w:multiLevelType w:val="hybridMultilevel"/>
    <w:tmpl w:val="C99879B0"/>
    <w:lvl w:ilvl="0" w:tplc="8D928AD6">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8">
    <w:nsid w:val="53122982"/>
    <w:multiLevelType w:val="hybridMultilevel"/>
    <w:tmpl w:val="31AC0A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5C7779AE"/>
    <w:multiLevelType w:val="hybridMultilevel"/>
    <w:tmpl w:val="581A60D6"/>
    <w:lvl w:ilvl="0" w:tplc="CE3EAECC">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69A24179"/>
    <w:multiLevelType w:val="multilevel"/>
    <w:tmpl w:val="8B969328"/>
    <w:lvl w:ilvl="0">
      <w:start w:val="1"/>
      <w:numFmt w:val="none"/>
      <w:pStyle w:val="-ActeArticlecontenuGEDA"/>
      <w:lvlText w:val=" "/>
      <w:lvlJc w:val="left"/>
      <w:pPr>
        <w:tabs>
          <w:tab w:val="num" w:pos="360"/>
        </w:tabs>
        <w:ind w:left="340" w:hanging="340"/>
      </w:pPr>
      <w:rPr>
        <w:rFonts w:hint="default"/>
      </w:rPr>
    </w:lvl>
    <w:lvl w:ilvl="1">
      <w:start w:val="1"/>
      <w:numFmt w:val="none"/>
      <w:lvlText w:val=" "/>
      <w:lvlJc w:val="left"/>
      <w:pPr>
        <w:tabs>
          <w:tab w:val="num" w:pos="700"/>
        </w:tabs>
        <w:ind w:left="680" w:hanging="34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2">
    <w:nsid w:val="6C2F041B"/>
    <w:multiLevelType w:val="hybridMultilevel"/>
    <w:tmpl w:val="9644145C"/>
    <w:lvl w:ilvl="0" w:tplc="DFC0859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3">
    <w:nsid w:val="6D0C38B6"/>
    <w:multiLevelType w:val="hybridMultilevel"/>
    <w:tmpl w:val="B1BE5598"/>
    <w:lvl w:ilvl="0" w:tplc="040C0009">
      <w:start w:val="1"/>
      <w:numFmt w:val="bullet"/>
      <w:lvlText w:val=""/>
      <w:lvlJc w:val="left"/>
      <w:pPr>
        <w:ind w:left="2137" w:hanging="360"/>
      </w:pPr>
      <w:rPr>
        <w:rFonts w:ascii="Wingdings" w:hAnsi="Wingdings" w:hint="default"/>
      </w:rPr>
    </w:lvl>
    <w:lvl w:ilvl="1" w:tplc="040C0003">
      <w:start w:val="1"/>
      <w:numFmt w:val="bullet"/>
      <w:lvlText w:val="o"/>
      <w:lvlJc w:val="left"/>
      <w:pPr>
        <w:ind w:left="2857" w:hanging="360"/>
      </w:pPr>
      <w:rPr>
        <w:rFonts w:ascii="Courier New" w:hAnsi="Courier New" w:cs="Courier New" w:hint="default"/>
      </w:rPr>
    </w:lvl>
    <w:lvl w:ilvl="2" w:tplc="040C0005" w:tentative="1">
      <w:start w:val="1"/>
      <w:numFmt w:val="bullet"/>
      <w:lvlText w:val=""/>
      <w:lvlJc w:val="left"/>
      <w:pPr>
        <w:ind w:left="3577" w:hanging="360"/>
      </w:pPr>
      <w:rPr>
        <w:rFonts w:ascii="Wingdings" w:hAnsi="Wingdings" w:hint="default"/>
      </w:rPr>
    </w:lvl>
    <w:lvl w:ilvl="3" w:tplc="040C0001" w:tentative="1">
      <w:start w:val="1"/>
      <w:numFmt w:val="bullet"/>
      <w:lvlText w:val=""/>
      <w:lvlJc w:val="left"/>
      <w:pPr>
        <w:ind w:left="4297" w:hanging="360"/>
      </w:pPr>
      <w:rPr>
        <w:rFonts w:ascii="Symbol" w:hAnsi="Symbol" w:hint="default"/>
      </w:rPr>
    </w:lvl>
    <w:lvl w:ilvl="4" w:tplc="040C0003" w:tentative="1">
      <w:start w:val="1"/>
      <w:numFmt w:val="bullet"/>
      <w:lvlText w:val="o"/>
      <w:lvlJc w:val="left"/>
      <w:pPr>
        <w:ind w:left="5017" w:hanging="360"/>
      </w:pPr>
      <w:rPr>
        <w:rFonts w:ascii="Courier New" w:hAnsi="Courier New" w:cs="Courier New" w:hint="default"/>
      </w:rPr>
    </w:lvl>
    <w:lvl w:ilvl="5" w:tplc="040C0005" w:tentative="1">
      <w:start w:val="1"/>
      <w:numFmt w:val="bullet"/>
      <w:lvlText w:val=""/>
      <w:lvlJc w:val="left"/>
      <w:pPr>
        <w:ind w:left="5737" w:hanging="360"/>
      </w:pPr>
      <w:rPr>
        <w:rFonts w:ascii="Wingdings" w:hAnsi="Wingdings" w:hint="default"/>
      </w:rPr>
    </w:lvl>
    <w:lvl w:ilvl="6" w:tplc="040C0001" w:tentative="1">
      <w:start w:val="1"/>
      <w:numFmt w:val="bullet"/>
      <w:lvlText w:val=""/>
      <w:lvlJc w:val="left"/>
      <w:pPr>
        <w:ind w:left="6457" w:hanging="360"/>
      </w:pPr>
      <w:rPr>
        <w:rFonts w:ascii="Symbol" w:hAnsi="Symbol" w:hint="default"/>
      </w:rPr>
    </w:lvl>
    <w:lvl w:ilvl="7" w:tplc="040C0003" w:tentative="1">
      <w:start w:val="1"/>
      <w:numFmt w:val="bullet"/>
      <w:lvlText w:val="o"/>
      <w:lvlJc w:val="left"/>
      <w:pPr>
        <w:ind w:left="7177" w:hanging="360"/>
      </w:pPr>
      <w:rPr>
        <w:rFonts w:ascii="Courier New" w:hAnsi="Courier New" w:cs="Courier New" w:hint="default"/>
      </w:rPr>
    </w:lvl>
    <w:lvl w:ilvl="8" w:tplc="040C0005" w:tentative="1">
      <w:start w:val="1"/>
      <w:numFmt w:val="bullet"/>
      <w:lvlText w:val=""/>
      <w:lvlJc w:val="left"/>
      <w:pPr>
        <w:ind w:left="7897" w:hanging="360"/>
      </w:pPr>
      <w:rPr>
        <w:rFonts w:ascii="Wingdings" w:hAnsi="Wingdings" w:hint="default"/>
      </w:rPr>
    </w:lvl>
  </w:abstractNum>
  <w:abstractNum w:abstractNumId="14">
    <w:nsid w:val="7247598C"/>
    <w:multiLevelType w:val="hybridMultilevel"/>
    <w:tmpl w:val="F6047820"/>
    <w:lvl w:ilvl="0" w:tplc="6B90CE82">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5">
    <w:nsid w:val="772C2273"/>
    <w:multiLevelType w:val="hybridMultilevel"/>
    <w:tmpl w:val="59E62A88"/>
    <w:lvl w:ilvl="0" w:tplc="9D7E769A">
      <w:numFmt w:val="bullet"/>
      <w:lvlText w:val="-"/>
      <w:lvlJc w:val="left"/>
      <w:pPr>
        <w:ind w:left="720" w:hanging="360"/>
      </w:pPr>
      <w:rPr>
        <w:rFonts w:ascii="Cambria" w:eastAsia="SimSun"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D4219AA"/>
    <w:multiLevelType w:val="hybridMultilevel"/>
    <w:tmpl w:val="F0F819AC"/>
    <w:lvl w:ilvl="0" w:tplc="ACFAA3F8">
      <w:start w:val="1"/>
      <w:numFmt w:val="lowerLetter"/>
      <w:lvlText w:val="%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
  </w:num>
  <w:num w:numId="5">
    <w:abstractNumId w:val="0"/>
  </w:num>
  <w:num w:numId="6">
    <w:abstractNumId w:val="11"/>
  </w:num>
  <w:num w:numId="7">
    <w:abstractNumId w:val="9"/>
  </w:num>
  <w:num w:numId="8">
    <w:abstractNumId w:val="2"/>
  </w:num>
  <w:num w:numId="9">
    <w:abstractNumId w:val="16"/>
  </w:num>
  <w:num w:numId="10">
    <w:abstractNumId w:val="6"/>
  </w:num>
  <w:num w:numId="11">
    <w:abstractNumId w:val="10"/>
  </w:num>
  <w:num w:numId="12">
    <w:abstractNumId w:val="13"/>
  </w:num>
  <w:num w:numId="13">
    <w:abstractNumId w:val="8"/>
  </w:num>
  <w:num w:numId="14">
    <w:abstractNumId w:val="7"/>
  </w:num>
  <w:num w:numId="15">
    <w:abstractNumId w:val="5"/>
  </w:num>
  <w:num w:numId="16">
    <w:abstractNumId w:val="3"/>
  </w:num>
  <w:num w:numId="17">
    <w:abstractNumId w:val="4"/>
  </w:num>
  <w:num w:numId="18">
    <w:abstractNumId w:val="15"/>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B6"/>
    <w:rsid w:val="00000DAE"/>
    <w:rsid w:val="000010BC"/>
    <w:rsid w:val="00001D9B"/>
    <w:rsid w:val="00003E84"/>
    <w:rsid w:val="00004274"/>
    <w:rsid w:val="00004D2E"/>
    <w:rsid w:val="00006908"/>
    <w:rsid w:val="0001187E"/>
    <w:rsid w:val="0001479A"/>
    <w:rsid w:val="0001523D"/>
    <w:rsid w:val="00015629"/>
    <w:rsid w:val="00015DDD"/>
    <w:rsid w:val="000169F5"/>
    <w:rsid w:val="000202B9"/>
    <w:rsid w:val="00022350"/>
    <w:rsid w:val="00022DA4"/>
    <w:rsid w:val="000239E2"/>
    <w:rsid w:val="00023D75"/>
    <w:rsid w:val="00024321"/>
    <w:rsid w:val="00024523"/>
    <w:rsid w:val="00024B34"/>
    <w:rsid w:val="00025D52"/>
    <w:rsid w:val="00026944"/>
    <w:rsid w:val="00027373"/>
    <w:rsid w:val="00027687"/>
    <w:rsid w:val="00031AA8"/>
    <w:rsid w:val="00033E96"/>
    <w:rsid w:val="000363E9"/>
    <w:rsid w:val="00036C60"/>
    <w:rsid w:val="00040796"/>
    <w:rsid w:val="00043C92"/>
    <w:rsid w:val="00044911"/>
    <w:rsid w:val="0005237D"/>
    <w:rsid w:val="00054AAF"/>
    <w:rsid w:val="00056B5F"/>
    <w:rsid w:val="00057312"/>
    <w:rsid w:val="00057481"/>
    <w:rsid w:val="00062DB4"/>
    <w:rsid w:val="00063942"/>
    <w:rsid w:val="000646D7"/>
    <w:rsid w:val="00065119"/>
    <w:rsid w:val="000659F5"/>
    <w:rsid w:val="00072AAE"/>
    <w:rsid w:val="00074C11"/>
    <w:rsid w:val="000758D1"/>
    <w:rsid w:val="00077D71"/>
    <w:rsid w:val="0008056F"/>
    <w:rsid w:val="00083FDA"/>
    <w:rsid w:val="000862BB"/>
    <w:rsid w:val="000866B0"/>
    <w:rsid w:val="000904E1"/>
    <w:rsid w:val="0009458B"/>
    <w:rsid w:val="000960E7"/>
    <w:rsid w:val="000962A5"/>
    <w:rsid w:val="0009771A"/>
    <w:rsid w:val="000A1543"/>
    <w:rsid w:val="000A418E"/>
    <w:rsid w:val="000A4BC0"/>
    <w:rsid w:val="000B5B48"/>
    <w:rsid w:val="000B61AC"/>
    <w:rsid w:val="000C1972"/>
    <w:rsid w:val="000C34EA"/>
    <w:rsid w:val="000C39C9"/>
    <w:rsid w:val="000C7016"/>
    <w:rsid w:val="000D12B2"/>
    <w:rsid w:val="000D1E17"/>
    <w:rsid w:val="000D20B8"/>
    <w:rsid w:val="000D20FF"/>
    <w:rsid w:val="000D2F41"/>
    <w:rsid w:val="000D38D9"/>
    <w:rsid w:val="000D45B6"/>
    <w:rsid w:val="000D5171"/>
    <w:rsid w:val="000D6F1F"/>
    <w:rsid w:val="000E0C5A"/>
    <w:rsid w:val="000E1733"/>
    <w:rsid w:val="000E17DE"/>
    <w:rsid w:val="000E1C02"/>
    <w:rsid w:val="000E6369"/>
    <w:rsid w:val="000E7832"/>
    <w:rsid w:val="000F1507"/>
    <w:rsid w:val="000F17F6"/>
    <w:rsid w:val="000F2F87"/>
    <w:rsid w:val="000F4786"/>
    <w:rsid w:val="000F6B7C"/>
    <w:rsid w:val="000F793A"/>
    <w:rsid w:val="001000E0"/>
    <w:rsid w:val="00100A76"/>
    <w:rsid w:val="001011E2"/>
    <w:rsid w:val="001015FA"/>
    <w:rsid w:val="001019E1"/>
    <w:rsid w:val="0010403B"/>
    <w:rsid w:val="001114A4"/>
    <w:rsid w:val="00113431"/>
    <w:rsid w:val="001221B3"/>
    <w:rsid w:val="001237B0"/>
    <w:rsid w:val="001241B9"/>
    <w:rsid w:val="0012545D"/>
    <w:rsid w:val="0012612E"/>
    <w:rsid w:val="00130D85"/>
    <w:rsid w:val="00130F9C"/>
    <w:rsid w:val="0013224D"/>
    <w:rsid w:val="0013292A"/>
    <w:rsid w:val="00133EE1"/>
    <w:rsid w:val="00134470"/>
    <w:rsid w:val="001358A4"/>
    <w:rsid w:val="001375B5"/>
    <w:rsid w:val="00140327"/>
    <w:rsid w:val="00140439"/>
    <w:rsid w:val="00144101"/>
    <w:rsid w:val="001450C1"/>
    <w:rsid w:val="001451D7"/>
    <w:rsid w:val="001461E0"/>
    <w:rsid w:val="0014700E"/>
    <w:rsid w:val="001475BD"/>
    <w:rsid w:val="00147967"/>
    <w:rsid w:val="00150564"/>
    <w:rsid w:val="00150577"/>
    <w:rsid w:val="001512B6"/>
    <w:rsid w:val="00152BDF"/>
    <w:rsid w:val="00154527"/>
    <w:rsid w:val="00155EB5"/>
    <w:rsid w:val="00161A3F"/>
    <w:rsid w:val="0016359B"/>
    <w:rsid w:val="00163C1B"/>
    <w:rsid w:val="00164635"/>
    <w:rsid w:val="0016648D"/>
    <w:rsid w:val="00167607"/>
    <w:rsid w:val="0017256A"/>
    <w:rsid w:val="0017656B"/>
    <w:rsid w:val="00181E1D"/>
    <w:rsid w:val="00182AC5"/>
    <w:rsid w:val="00182B2B"/>
    <w:rsid w:val="00183C4F"/>
    <w:rsid w:val="00183E39"/>
    <w:rsid w:val="0018511B"/>
    <w:rsid w:val="00185763"/>
    <w:rsid w:val="001871E9"/>
    <w:rsid w:val="001900A8"/>
    <w:rsid w:val="00192F2C"/>
    <w:rsid w:val="001933A0"/>
    <w:rsid w:val="00193D37"/>
    <w:rsid w:val="0019545D"/>
    <w:rsid w:val="0019750C"/>
    <w:rsid w:val="001A1050"/>
    <w:rsid w:val="001A28CC"/>
    <w:rsid w:val="001A54C3"/>
    <w:rsid w:val="001A64A3"/>
    <w:rsid w:val="001A7790"/>
    <w:rsid w:val="001B36B8"/>
    <w:rsid w:val="001B7407"/>
    <w:rsid w:val="001C13CB"/>
    <w:rsid w:val="001C22C1"/>
    <w:rsid w:val="001C31AA"/>
    <w:rsid w:val="001C33A8"/>
    <w:rsid w:val="001C39B3"/>
    <w:rsid w:val="001C5787"/>
    <w:rsid w:val="001C5AF6"/>
    <w:rsid w:val="001C5DB5"/>
    <w:rsid w:val="001C66C2"/>
    <w:rsid w:val="001C7BC1"/>
    <w:rsid w:val="001D0130"/>
    <w:rsid w:val="001D04C6"/>
    <w:rsid w:val="001D17BE"/>
    <w:rsid w:val="001D3B7A"/>
    <w:rsid w:val="001D46D3"/>
    <w:rsid w:val="001D4828"/>
    <w:rsid w:val="001D4AD3"/>
    <w:rsid w:val="001E0564"/>
    <w:rsid w:val="001E1EE9"/>
    <w:rsid w:val="001E247C"/>
    <w:rsid w:val="001E2718"/>
    <w:rsid w:val="001E50D1"/>
    <w:rsid w:val="001E57F1"/>
    <w:rsid w:val="001E619B"/>
    <w:rsid w:val="001E64CD"/>
    <w:rsid w:val="001F05E8"/>
    <w:rsid w:val="001F39BE"/>
    <w:rsid w:val="001F3EFF"/>
    <w:rsid w:val="001F5817"/>
    <w:rsid w:val="0020396B"/>
    <w:rsid w:val="00204760"/>
    <w:rsid w:val="00205EBB"/>
    <w:rsid w:val="002078E9"/>
    <w:rsid w:val="00211597"/>
    <w:rsid w:val="002116D8"/>
    <w:rsid w:val="00214469"/>
    <w:rsid w:val="00214E33"/>
    <w:rsid w:val="00215E00"/>
    <w:rsid w:val="002164C9"/>
    <w:rsid w:val="00217A3E"/>
    <w:rsid w:val="002222CC"/>
    <w:rsid w:val="002231F7"/>
    <w:rsid w:val="00223DA1"/>
    <w:rsid w:val="00225FD2"/>
    <w:rsid w:val="002266ED"/>
    <w:rsid w:val="002272E6"/>
    <w:rsid w:val="00227B1F"/>
    <w:rsid w:val="0023453A"/>
    <w:rsid w:val="00236E14"/>
    <w:rsid w:val="002414E2"/>
    <w:rsid w:val="00241793"/>
    <w:rsid w:val="00242C7C"/>
    <w:rsid w:val="00245500"/>
    <w:rsid w:val="00247722"/>
    <w:rsid w:val="002525D2"/>
    <w:rsid w:val="00253D7C"/>
    <w:rsid w:val="00254C12"/>
    <w:rsid w:val="00255E16"/>
    <w:rsid w:val="002569E2"/>
    <w:rsid w:val="00260028"/>
    <w:rsid w:val="00260938"/>
    <w:rsid w:val="00262996"/>
    <w:rsid w:val="00262D37"/>
    <w:rsid w:val="00263561"/>
    <w:rsid w:val="002640E6"/>
    <w:rsid w:val="002648F6"/>
    <w:rsid w:val="00265B5C"/>
    <w:rsid w:val="00266020"/>
    <w:rsid w:val="00272045"/>
    <w:rsid w:val="00273B9A"/>
    <w:rsid w:val="00273CD2"/>
    <w:rsid w:val="0027725A"/>
    <w:rsid w:val="002804E7"/>
    <w:rsid w:val="002867DB"/>
    <w:rsid w:val="00290614"/>
    <w:rsid w:val="002934F4"/>
    <w:rsid w:val="00295CB6"/>
    <w:rsid w:val="00296753"/>
    <w:rsid w:val="00296C7E"/>
    <w:rsid w:val="002A33A1"/>
    <w:rsid w:val="002A513A"/>
    <w:rsid w:val="002A64DC"/>
    <w:rsid w:val="002B0D14"/>
    <w:rsid w:val="002B525E"/>
    <w:rsid w:val="002B59CE"/>
    <w:rsid w:val="002B5A27"/>
    <w:rsid w:val="002B6123"/>
    <w:rsid w:val="002C225E"/>
    <w:rsid w:val="002C2494"/>
    <w:rsid w:val="002C4293"/>
    <w:rsid w:val="002D0C46"/>
    <w:rsid w:val="002D0FAF"/>
    <w:rsid w:val="002D14A7"/>
    <w:rsid w:val="002D3558"/>
    <w:rsid w:val="002D6001"/>
    <w:rsid w:val="002E0019"/>
    <w:rsid w:val="002E003D"/>
    <w:rsid w:val="002E161E"/>
    <w:rsid w:val="002E1800"/>
    <w:rsid w:val="002E2D0D"/>
    <w:rsid w:val="002E400E"/>
    <w:rsid w:val="002E56BD"/>
    <w:rsid w:val="002E5D70"/>
    <w:rsid w:val="002E67EB"/>
    <w:rsid w:val="002F38BB"/>
    <w:rsid w:val="002F4506"/>
    <w:rsid w:val="002F48B6"/>
    <w:rsid w:val="002F4DD9"/>
    <w:rsid w:val="002F4E66"/>
    <w:rsid w:val="002F5C32"/>
    <w:rsid w:val="002F7326"/>
    <w:rsid w:val="002F79A1"/>
    <w:rsid w:val="002F7C1B"/>
    <w:rsid w:val="00303AC3"/>
    <w:rsid w:val="003052E8"/>
    <w:rsid w:val="00310859"/>
    <w:rsid w:val="003145B4"/>
    <w:rsid w:val="003163F4"/>
    <w:rsid w:val="00324250"/>
    <w:rsid w:val="00324896"/>
    <w:rsid w:val="00327F8D"/>
    <w:rsid w:val="003308D9"/>
    <w:rsid w:val="00334C39"/>
    <w:rsid w:val="00334D69"/>
    <w:rsid w:val="003355EB"/>
    <w:rsid w:val="00336EDF"/>
    <w:rsid w:val="00336F25"/>
    <w:rsid w:val="0033704B"/>
    <w:rsid w:val="00340E78"/>
    <w:rsid w:val="00343AD6"/>
    <w:rsid w:val="00344670"/>
    <w:rsid w:val="00344CD1"/>
    <w:rsid w:val="0034528A"/>
    <w:rsid w:val="003464CF"/>
    <w:rsid w:val="00346A15"/>
    <w:rsid w:val="00346C59"/>
    <w:rsid w:val="00346FFC"/>
    <w:rsid w:val="00347A81"/>
    <w:rsid w:val="0035192C"/>
    <w:rsid w:val="003565C8"/>
    <w:rsid w:val="00356975"/>
    <w:rsid w:val="003571BC"/>
    <w:rsid w:val="00357D82"/>
    <w:rsid w:val="0036001D"/>
    <w:rsid w:val="00360267"/>
    <w:rsid w:val="00361218"/>
    <w:rsid w:val="0036131C"/>
    <w:rsid w:val="00361473"/>
    <w:rsid w:val="00361631"/>
    <w:rsid w:val="00362026"/>
    <w:rsid w:val="003620AB"/>
    <w:rsid w:val="0036573D"/>
    <w:rsid w:val="00365D07"/>
    <w:rsid w:val="003672B6"/>
    <w:rsid w:val="00375803"/>
    <w:rsid w:val="00375E13"/>
    <w:rsid w:val="0037643C"/>
    <w:rsid w:val="003767DF"/>
    <w:rsid w:val="003826F4"/>
    <w:rsid w:val="00382DA3"/>
    <w:rsid w:val="00382EAB"/>
    <w:rsid w:val="00383566"/>
    <w:rsid w:val="00384C78"/>
    <w:rsid w:val="00385367"/>
    <w:rsid w:val="00386395"/>
    <w:rsid w:val="0039070D"/>
    <w:rsid w:val="0039120B"/>
    <w:rsid w:val="0039140B"/>
    <w:rsid w:val="00391F00"/>
    <w:rsid w:val="00394AAE"/>
    <w:rsid w:val="00397B23"/>
    <w:rsid w:val="00397F41"/>
    <w:rsid w:val="003A013D"/>
    <w:rsid w:val="003A1D89"/>
    <w:rsid w:val="003A327E"/>
    <w:rsid w:val="003A357E"/>
    <w:rsid w:val="003B324C"/>
    <w:rsid w:val="003B387B"/>
    <w:rsid w:val="003B38CE"/>
    <w:rsid w:val="003B471B"/>
    <w:rsid w:val="003B6B55"/>
    <w:rsid w:val="003C0C62"/>
    <w:rsid w:val="003C1490"/>
    <w:rsid w:val="003C1CBC"/>
    <w:rsid w:val="003C3402"/>
    <w:rsid w:val="003C5A2A"/>
    <w:rsid w:val="003C6DD1"/>
    <w:rsid w:val="003D15AD"/>
    <w:rsid w:val="003D45EF"/>
    <w:rsid w:val="003D6F74"/>
    <w:rsid w:val="003D7633"/>
    <w:rsid w:val="003D7EFB"/>
    <w:rsid w:val="003E1C6B"/>
    <w:rsid w:val="003E1D67"/>
    <w:rsid w:val="003E2B05"/>
    <w:rsid w:val="003E7CA7"/>
    <w:rsid w:val="003F181E"/>
    <w:rsid w:val="003F2CFF"/>
    <w:rsid w:val="003F399B"/>
    <w:rsid w:val="00403843"/>
    <w:rsid w:val="00404EE8"/>
    <w:rsid w:val="00405E34"/>
    <w:rsid w:val="00406827"/>
    <w:rsid w:val="0041093E"/>
    <w:rsid w:val="0041153C"/>
    <w:rsid w:val="004116F7"/>
    <w:rsid w:val="004128C1"/>
    <w:rsid w:val="00412EDD"/>
    <w:rsid w:val="00413277"/>
    <w:rsid w:val="004136D0"/>
    <w:rsid w:val="00415694"/>
    <w:rsid w:val="0042010C"/>
    <w:rsid w:val="00420202"/>
    <w:rsid w:val="00421C90"/>
    <w:rsid w:val="00422F17"/>
    <w:rsid w:val="004252D0"/>
    <w:rsid w:val="00426DB7"/>
    <w:rsid w:val="00427319"/>
    <w:rsid w:val="00430FE0"/>
    <w:rsid w:val="00431C84"/>
    <w:rsid w:val="00434115"/>
    <w:rsid w:val="004347CB"/>
    <w:rsid w:val="00436753"/>
    <w:rsid w:val="004376F2"/>
    <w:rsid w:val="004377F6"/>
    <w:rsid w:val="004407B8"/>
    <w:rsid w:val="00440E27"/>
    <w:rsid w:val="00441080"/>
    <w:rsid w:val="0044148A"/>
    <w:rsid w:val="004431E1"/>
    <w:rsid w:val="0044369E"/>
    <w:rsid w:val="00444A8B"/>
    <w:rsid w:val="00445D7A"/>
    <w:rsid w:val="00446414"/>
    <w:rsid w:val="004466A9"/>
    <w:rsid w:val="00452432"/>
    <w:rsid w:val="004549A5"/>
    <w:rsid w:val="0045581C"/>
    <w:rsid w:val="004565DC"/>
    <w:rsid w:val="00460735"/>
    <w:rsid w:val="00460D7A"/>
    <w:rsid w:val="00461ECE"/>
    <w:rsid w:val="00463BE7"/>
    <w:rsid w:val="00466885"/>
    <w:rsid w:val="004761AE"/>
    <w:rsid w:val="00476208"/>
    <w:rsid w:val="0048192D"/>
    <w:rsid w:val="00481ABD"/>
    <w:rsid w:val="004831B9"/>
    <w:rsid w:val="00483841"/>
    <w:rsid w:val="00485C4C"/>
    <w:rsid w:val="00487284"/>
    <w:rsid w:val="00491BAF"/>
    <w:rsid w:val="00491F9D"/>
    <w:rsid w:val="004932C0"/>
    <w:rsid w:val="0049358A"/>
    <w:rsid w:val="00493C21"/>
    <w:rsid w:val="00493D78"/>
    <w:rsid w:val="00493FE9"/>
    <w:rsid w:val="004956F3"/>
    <w:rsid w:val="004961B2"/>
    <w:rsid w:val="0049680B"/>
    <w:rsid w:val="004A3145"/>
    <w:rsid w:val="004A58F9"/>
    <w:rsid w:val="004A67E1"/>
    <w:rsid w:val="004A7C11"/>
    <w:rsid w:val="004B02CB"/>
    <w:rsid w:val="004B1E5D"/>
    <w:rsid w:val="004B2296"/>
    <w:rsid w:val="004B4338"/>
    <w:rsid w:val="004B43E6"/>
    <w:rsid w:val="004B5F20"/>
    <w:rsid w:val="004B6AE1"/>
    <w:rsid w:val="004C0D6C"/>
    <w:rsid w:val="004C1174"/>
    <w:rsid w:val="004C25E2"/>
    <w:rsid w:val="004C6C79"/>
    <w:rsid w:val="004D1F3D"/>
    <w:rsid w:val="004D226F"/>
    <w:rsid w:val="004D6B8E"/>
    <w:rsid w:val="004D7E48"/>
    <w:rsid w:val="004E0F85"/>
    <w:rsid w:val="004E1617"/>
    <w:rsid w:val="004E2D58"/>
    <w:rsid w:val="004E2E6C"/>
    <w:rsid w:val="004E463F"/>
    <w:rsid w:val="004E4D9D"/>
    <w:rsid w:val="004E5226"/>
    <w:rsid w:val="004E726E"/>
    <w:rsid w:val="004F02FA"/>
    <w:rsid w:val="004F065F"/>
    <w:rsid w:val="004F0A72"/>
    <w:rsid w:val="004F1B9A"/>
    <w:rsid w:val="004F246B"/>
    <w:rsid w:val="004F461C"/>
    <w:rsid w:val="004F46D5"/>
    <w:rsid w:val="004F630A"/>
    <w:rsid w:val="004F752E"/>
    <w:rsid w:val="00501BDA"/>
    <w:rsid w:val="005030CE"/>
    <w:rsid w:val="00505140"/>
    <w:rsid w:val="0050545F"/>
    <w:rsid w:val="00506194"/>
    <w:rsid w:val="00510878"/>
    <w:rsid w:val="00511A2E"/>
    <w:rsid w:val="005126D1"/>
    <w:rsid w:val="00513F69"/>
    <w:rsid w:val="005141D7"/>
    <w:rsid w:val="00514EA0"/>
    <w:rsid w:val="005160EA"/>
    <w:rsid w:val="00517735"/>
    <w:rsid w:val="00521476"/>
    <w:rsid w:val="00523009"/>
    <w:rsid w:val="00523152"/>
    <w:rsid w:val="00524DA7"/>
    <w:rsid w:val="005257FB"/>
    <w:rsid w:val="00527BB4"/>
    <w:rsid w:val="00531580"/>
    <w:rsid w:val="005326DB"/>
    <w:rsid w:val="005343BD"/>
    <w:rsid w:val="005404EA"/>
    <w:rsid w:val="005413C6"/>
    <w:rsid w:val="00546DE8"/>
    <w:rsid w:val="00547A76"/>
    <w:rsid w:val="00550A0A"/>
    <w:rsid w:val="00551CEB"/>
    <w:rsid w:val="00552370"/>
    <w:rsid w:val="005527C9"/>
    <w:rsid w:val="005531B8"/>
    <w:rsid w:val="00553F01"/>
    <w:rsid w:val="005554AF"/>
    <w:rsid w:val="005579AF"/>
    <w:rsid w:val="00557BA1"/>
    <w:rsid w:val="0056045B"/>
    <w:rsid w:val="00561D7E"/>
    <w:rsid w:val="005638B9"/>
    <w:rsid w:val="00565FA6"/>
    <w:rsid w:val="00567ABB"/>
    <w:rsid w:val="00571F30"/>
    <w:rsid w:val="00574A0A"/>
    <w:rsid w:val="00575DA2"/>
    <w:rsid w:val="00575F61"/>
    <w:rsid w:val="00580265"/>
    <w:rsid w:val="00583231"/>
    <w:rsid w:val="0058479F"/>
    <w:rsid w:val="00585C56"/>
    <w:rsid w:val="0059008A"/>
    <w:rsid w:val="00592FB8"/>
    <w:rsid w:val="00593561"/>
    <w:rsid w:val="0059404D"/>
    <w:rsid w:val="00594316"/>
    <w:rsid w:val="00597831"/>
    <w:rsid w:val="005A190F"/>
    <w:rsid w:val="005A39E4"/>
    <w:rsid w:val="005A4AF5"/>
    <w:rsid w:val="005A4D36"/>
    <w:rsid w:val="005A628C"/>
    <w:rsid w:val="005A7D6C"/>
    <w:rsid w:val="005B1192"/>
    <w:rsid w:val="005B202C"/>
    <w:rsid w:val="005B3508"/>
    <w:rsid w:val="005B43A9"/>
    <w:rsid w:val="005B5CEC"/>
    <w:rsid w:val="005B61AE"/>
    <w:rsid w:val="005B61F0"/>
    <w:rsid w:val="005B6305"/>
    <w:rsid w:val="005B71A4"/>
    <w:rsid w:val="005B7AF7"/>
    <w:rsid w:val="005C2B27"/>
    <w:rsid w:val="005C2FA5"/>
    <w:rsid w:val="005C33D8"/>
    <w:rsid w:val="005C4F0D"/>
    <w:rsid w:val="005C4FF8"/>
    <w:rsid w:val="005C5122"/>
    <w:rsid w:val="005C7841"/>
    <w:rsid w:val="005D1A74"/>
    <w:rsid w:val="005D3066"/>
    <w:rsid w:val="005D38A3"/>
    <w:rsid w:val="005D6DB0"/>
    <w:rsid w:val="005E0EDC"/>
    <w:rsid w:val="005E46EF"/>
    <w:rsid w:val="005E5C28"/>
    <w:rsid w:val="005E5DCE"/>
    <w:rsid w:val="005F006D"/>
    <w:rsid w:val="005F1638"/>
    <w:rsid w:val="005F214E"/>
    <w:rsid w:val="005F348C"/>
    <w:rsid w:val="005F3563"/>
    <w:rsid w:val="005F67AE"/>
    <w:rsid w:val="006028C1"/>
    <w:rsid w:val="00603006"/>
    <w:rsid w:val="0060488B"/>
    <w:rsid w:val="0060693B"/>
    <w:rsid w:val="00607BEA"/>
    <w:rsid w:val="00611B56"/>
    <w:rsid w:val="0061248C"/>
    <w:rsid w:val="00612902"/>
    <w:rsid w:val="00613A2D"/>
    <w:rsid w:val="0061408D"/>
    <w:rsid w:val="00614637"/>
    <w:rsid w:val="00614F4F"/>
    <w:rsid w:val="00615953"/>
    <w:rsid w:val="00616AC7"/>
    <w:rsid w:val="00620A75"/>
    <w:rsid w:val="00620BFC"/>
    <w:rsid w:val="00620DC8"/>
    <w:rsid w:val="00622858"/>
    <w:rsid w:val="00622BD8"/>
    <w:rsid w:val="00624329"/>
    <w:rsid w:val="00624C2D"/>
    <w:rsid w:val="00631207"/>
    <w:rsid w:val="0063187B"/>
    <w:rsid w:val="006327A6"/>
    <w:rsid w:val="006350F6"/>
    <w:rsid w:val="00636E8C"/>
    <w:rsid w:val="00636F0D"/>
    <w:rsid w:val="00637483"/>
    <w:rsid w:val="00642B6E"/>
    <w:rsid w:val="006451BE"/>
    <w:rsid w:val="0064611D"/>
    <w:rsid w:val="00650987"/>
    <w:rsid w:val="00651249"/>
    <w:rsid w:val="00652B0B"/>
    <w:rsid w:val="006539A8"/>
    <w:rsid w:val="00655A08"/>
    <w:rsid w:val="00655C6D"/>
    <w:rsid w:val="0066067E"/>
    <w:rsid w:val="00661D1F"/>
    <w:rsid w:val="00664E1E"/>
    <w:rsid w:val="00665669"/>
    <w:rsid w:val="00665C52"/>
    <w:rsid w:val="006703DA"/>
    <w:rsid w:val="00670664"/>
    <w:rsid w:val="006714A2"/>
    <w:rsid w:val="00671703"/>
    <w:rsid w:val="00672BAC"/>
    <w:rsid w:val="00677DBA"/>
    <w:rsid w:val="0068047F"/>
    <w:rsid w:val="00682565"/>
    <w:rsid w:val="006841B9"/>
    <w:rsid w:val="00685DC3"/>
    <w:rsid w:val="00687523"/>
    <w:rsid w:val="00690E66"/>
    <w:rsid w:val="00692A43"/>
    <w:rsid w:val="00693577"/>
    <w:rsid w:val="00695DA0"/>
    <w:rsid w:val="00697DCE"/>
    <w:rsid w:val="006A0CB1"/>
    <w:rsid w:val="006A1BD1"/>
    <w:rsid w:val="006A2A10"/>
    <w:rsid w:val="006A2F65"/>
    <w:rsid w:val="006A4989"/>
    <w:rsid w:val="006B10C8"/>
    <w:rsid w:val="006B15DF"/>
    <w:rsid w:val="006B1BCD"/>
    <w:rsid w:val="006B492A"/>
    <w:rsid w:val="006B6339"/>
    <w:rsid w:val="006C05B9"/>
    <w:rsid w:val="006C067F"/>
    <w:rsid w:val="006C36A2"/>
    <w:rsid w:val="006C3A55"/>
    <w:rsid w:val="006C3E32"/>
    <w:rsid w:val="006C4282"/>
    <w:rsid w:val="006C5DAA"/>
    <w:rsid w:val="006C6FB9"/>
    <w:rsid w:val="006D0AEA"/>
    <w:rsid w:val="006D1AB1"/>
    <w:rsid w:val="006D277F"/>
    <w:rsid w:val="006D3168"/>
    <w:rsid w:val="006D3D3F"/>
    <w:rsid w:val="006D6528"/>
    <w:rsid w:val="006E05A7"/>
    <w:rsid w:val="006E0C83"/>
    <w:rsid w:val="006E1D28"/>
    <w:rsid w:val="006E4001"/>
    <w:rsid w:val="006E483C"/>
    <w:rsid w:val="006E6F07"/>
    <w:rsid w:val="006F06AF"/>
    <w:rsid w:val="006F0DF4"/>
    <w:rsid w:val="006F2265"/>
    <w:rsid w:val="006F4E69"/>
    <w:rsid w:val="006F7C5C"/>
    <w:rsid w:val="007016D6"/>
    <w:rsid w:val="007041AF"/>
    <w:rsid w:val="00705F9A"/>
    <w:rsid w:val="00710640"/>
    <w:rsid w:val="00711820"/>
    <w:rsid w:val="00714847"/>
    <w:rsid w:val="00716506"/>
    <w:rsid w:val="00722402"/>
    <w:rsid w:val="007259EA"/>
    <w:rsid w:val="0072681F"/>
    <w:rsid w:val="007277A2"/>
    <w:rsid w:val="0073294E"/>
    <w:rsid w:val="0073519F"/>
    <w:rsid w:val="007355EE"/>
    <w:rsid w:val="00735DC6"/>
    <w:rsid w:val="0074094F"/>
    <w:rsid w:val="00740B50"/>
    <w:rsid w:val="00741852"/>
    <w:rsid w:val="007419F6"/>
    <w:rsid w:val="00743A44"/>
    <w:rsid w:val="00746E1D"/>
    <w:rsid w:val="00750DDD"/>
    <w:rsid w:val="00752DD6"/>
    <w:rsid w:val="00754D44"/>
    <w:rsid w:val="007553D8"/>
    <w:rsid w:val="00755632"/>
    <w:rsid w:val="007557B5"/>
    <w:rsid w:val="00755B93"/>
    <w:rsid w:val="007572C0"/>
    <w:rsid w:val="00760CB3"/>
    <w:rsid w:val="007633BB"/>
    <w:rsid w:val="00763458"/>
    <w:rsid w:val="00763DA9"/>
    <w:rsid w:val="0076465A"/>
    <w:rsid w:val="007659AC"/>
    <w:rsid w:val="00766AE4"/>
    <w:rsid w:val="007676F2"/>
    <w:rsid w:val="00770FAB"/>
    <w:rsid w:val="00770FAE"/>
    <w:rsid w:val="007713C0"/>
    <w:rsid w:val="007718A7"/>
    <w:rsid w:val="007740E3"/>
    <w:rsid w:val="007752C1"/>
    <w:rsid w:val="0077537F"/>
    <w:rsid w:val="007753FD"/>
    <w:rsid w:val="00776266"/>
    <w:rsid w:val="0078121E"/>
    <w:rsid w:val="0078167B"/>
    <w:rsid w:val="00791957"/>
    <w:rsid w:val="00792869"/>
    <w:rsid w:val="00794BCF"/>
    <w:rsid w:val="007A0EF8"/>
    <w:rsid w:val="007A1BFA"/>
    <w:rsid w:val="007A3A40"/>
    <w:rsid w:val="007A3A9B"/>
    <w:rsid w:val="007A3D1C"/>
    <w:rsid w:val="007A5A43"/>
    <w:rsid w:val="007A6699"/>
    <w:rsid w:val="007A71B9"/>
    <w:rsid w:val="007A7AEC"/>
    <w:rsid w:val="007B286D"/>
    <w:rsid w:val="007B303F"/>
    <w:rsid w:val="007B4162"/>
    <w:rsid w:val="007B4614"/>
    <w:rsid w:val="007B76D7"/>
    <w:rsid w:val="007B7822"/>
    <w:rsid w:val="007C008F"/>
    <w:rsid w:val="007C0790"/>
    <w:rsid w:val="007C0FED"/>
    <w:rsid w:val="007C1F44"/>
    <w:rsid w:val="007C30EC"/>
    <w:rsid w:val="007C34D0"/>
    <w:rsid w:val="007C5A02"/>
    <w:rsid w:val="007D1A7F"/>
    <w:rsid w:val="007D3664"/>
    <w:rsid w:val="007D3EBC"/>
    <w:rsid w:val="007D43B4"/>
    <w:rsid w:val="007D64EF"/>
    <w:rsid w:val="007D6C68"/>
    <w:rsid w:val="007E1040"/>
    <w:rsid w:val="007E2FC0"/>
    <w:rsid w:val="007E3915"/>
    <w:rsid w:val="007E3D16"/>
    <w:rsid w:val="007E431D"/>
    <w:rsid w:val="007F0E31"/>
    <w:rsid w:val="007F19FF"/>
    <w:rsid w:val="007F5B15"/>
    <w:rsid w:val="007F6BB4"/>
    <w:rsid w:val="007F75E9"/>
    <w:rsid w:val="007F7A12"/>
    <w:rsid w:val="00800B6D"/>
    <w:rsid w:val="00801F48"/>
    <w:rsid w:val="00803A2F"/>
    <w:rsid w:val="00803AC4"/>
    <w:rsid w:val="00805564"/>
    <w:rsid w:val="00805D11"/>
    <w:rsid w:val="008064A2"/>
    <w:rsid w:val="00806B2C"/>
    <w:rsid w:val="008106F6"/>
    <w:rsid w:val="008146AC"/>
    <w:rsid w:val="00814CDB"/>
    <w:rsid w:val="008153C9"/>
    <w:rsid w:val="00817792"/>
    <w:rsid w:val="00820070"/>
    <w:rsid w:val="008213CF"/>
    <w:rsid w:val="008224CA"/>
    <w:rsid w:val="00824B0C"/>
    <w:rsid w:val="008260BB"/>
    <w:rsid w:val="00826CCC"/>
    <w:rsid w:val="008273AE"/>
    <w:rsid w:val="00827F88"/>
    <w:rsid w:val="00840ECE"/>
    <w:rsid w:val="00841F54"/>
    <w:rsid w:val="008434FE"/>
    <w:rsid w:val="00845BB3"/>
    <w:rsid w:val="00847158"/>
    <w:rsid w:val="00847DCB"/>
    <w:rsid w:val="0085231B"/>
    <w:rsid w:val="00852C55"/>
    <w:rsid w:val="00853998"/>
    <w:rsid w:val="008541E2"/>
    <w:rsid w:val="00854A23"/>
    <w:rsid w:val="00860120"/>
    <w:rsid w:val="008602BB"/>
    <w:rsid w:val="0086354D"/>
    <w:rsid w:val="00864A81"/>
    <w:rsid w:val="00864CD0"/>
    <w:rsid w:val="00866475"/>
    <w:rsid w:val="0087105F"/>
    <w:rsid w:val="00871F0B"/>
    <w:rsid w:val="00874CA4"/>
    <w:rsid w:val="00874FAF"/>
    <w:rsid w:val="0087537A"/>
    <w:rsid w:val="008770D7"/>
    <w:rsid w:val="00877CFC"/>
    <w:rsid w:val="00880048"/>
    <w:rsid w:val="00883871"/>
    <w:rsid w:val="008840B5"/>
    <w:rsid w:val="008864C6"/>
    <w:rsid w:val="008869EB"/>
    <w:rsid w:val="0088758E"/>
    <w:rsid w:val="0089018B"/>
    <w:rsid w:val="00891650"/>
    <w:rsid w:val="0089300D"/>
    <w:rsid w:val="00896601"/>
    <w:rsid w:val="0089699E"/>
    <w:rsid w:val="008A1CFF"/>
    <w:rsid w:val="008A1FFB"/>
    <w:rsid w:val="008A55FF"/>
    <w:rsid w:val="008B1708"/>
    <w:rsid w:val="008B390B"/>
    <w:rsid w:val="008B4897"/>
    <w:rsid w:val="008B71BF"/>
    <w:rsid w:val="008C0C53"/>
    <w:rsid w:val="008C28A0"/>
    <w:rsid w:val="008C2916"/>
    <w:rsid w:val="008C48CB"/>
    <w:rsid w:val="008C67AE"/>
    <w:rsid w:val="008C7707"/>
    <w:rsid w:val="008D0429"/>
    <w:rsid w:val="008D0881"/>
    <w:rsid w:val="008D3498"/>
    <w:rsid w:val="008D403B"/>
    <w:rsid w:val="008D514F"/>
    <w:rsid w:val="008E103E"/>
    <w:rsid w:val="008E2316"/>
    <w:rsid w:val="008E540A"/>
    <w:rsid w:val="008E574E"/>
    <w:rsid w:val="008E597C"/>
    <w:rsid w:val="008E75D7"/>
    <w:rsid w:val="008F0664"/>
    <w:rsid w:val="008F0C15"/>
    <w:rsid w:val="008F18F9"/>
    <w:rsid w:val="008F20F2"/>
    <w:rsid w:val="008F26A8"/>
    <w:rsid w:val="008F28CA"/>
    <w:rsid w:val="008F5A20"/>
    <w:rsid w:val="008F66AF"/>
    <w:rsid w:val="008F71F3"/>
    <w:rsid w:val="008F7736"/>
    <w:rsid w:val="008F79F9"/>
    <w:rsid w:val="00901E8E"/>
    <w:rsid w:val="009020FE"/>
    <w:rsid w:val="00903E14"/>
    <w:rsid w:val="009046CB"/>
    <w:rsid w:val="00911945"/>
    <w:rsid w:val="0091294C"/>
    <w:rsid w:val="00912B04"/>
    <w:rsid w:val="00913DAC"/>
    <w:rsid w:val="009151ED"/>
    <w:rsid w:val="00917E12"/>
    <w:rsid w:val="00921C1F"/>
    <w:rsid w:val="009223EF"/>
    <w:rsid w:val="009229ED"/>
    <w:rsid w:val="009241B2"/>
    <w:rsid w:val="00924D4E"/>
    <w:rsid w:val="009251DC"/>
    <w:rsid w:val="0092756F"/>
    <w:rsid w:val="0093287D"/>
    <w:rsid w:val="009345B1"/>
    <w:rsid w:val="009355E2"/>
    <w:rsid w:val="00936D23"/>
    <w:rsid w:val="00936D3A"/>
    <w:rsid w:val="00937049"/>
    <w:rsid w:val="00937B40"/>
    <w:rsid w:val="0094048A"/>
    <w:rsid w:val="00944372"/>
    <w:rsid w:val="00944C77"/>
    <w:rsid w:val="009453CC"/>
    <w:rsid w:val="009510B0"/>
    <w:rsid w:val="00951DAF"/>
    <w:rsid w:val="00951E7B"/>
    <w:rsid w:val="00952487"/>
    <w:rsid w:val="00956570"/>
    <w:rsid w:val="009576BE"/>
    <w:rsid w:val="00960814"/>
    <w:rsid w:val="00966548"/>
    <w:rsid w:val="00966A4E"/>
    <w:rsid w:val="00967BB3"/>
    <w:rsid w:val="0097000E"/>
    <w:rsid w:val="0097023A"/>
    <w:rsid w:val="00970268"/>
    <w:rsid w:val="009702ED"/>
    <w:rsid w:val="0097086F"/>
    <w:rsid w:val="00973C1E"/>
    <w:rsid w:val="0097407A"/>
    <w:rsid w:val="0097427D"/>
    <w:rsid w:val="009756F5"/>
    <w:rsid w:val="009760BC"/>
    <w:rsid w:val="0097625D"/>
    <w:rsid w:val="00976A70"/>
    <w:rsid w:val="00976F21"/>
    <w:rsid w:val="0097779D"/>
    <w:rsid w:val="00977A79"/>
    <w:rsid w:val="009808CD"/>
    <w:rsid w:val="00980C71"/>
    <w:rsid w:val="009825CC"/>
    <w:rsid w:val="00982633"/>
    <w:rsid w:val="00982CB1"/>
    <w:rsid w:val="0098305A"/>
    <w:rsid w:val="00986050"/>
    <w:rsid w:val="0098674B"/>
    <w:rsid w:val="00987C03"/>
    <w:rsid w:val="00990050"/>
    <w:rsid w:val="009900DB"/>
    <w:rsid w:val="009909C1"/>
    <w:rsid w:val="00991647"/>
    <w:rsid w:val="00991FB3"/>
    <w:rsid w:val="009944BA"/>
    <w:rsid w:val="009945C9"/>
    <w:rsid w:val="009946E8"/>
    <w:rsid w:val="00994A61"/>
    <w:rsid w:val="00996016"/>
    <w:rsid w:val="0099689E"/>
    <w:rsid w:val="009A3E4C"/>
    <w:rsid w:val="009A7201"/>
    <w:rsid w:val="009A7490"/>
    <w:rsid w:val="009B1E2F"/>
    <w:rsid w:val="009B50F2"/>
    <w:rsid w:val="009B6CAE"/>
    <w:rsid w:val="009C1122"/>
    <w:rsid w:val="009C1EBD"/>
    <w:rsid w:val="009C2F19"/>
    <w:rsid w:val="009C30B6"/>
    <w:rsid w:val="009C4A1A"/>
    <w:rsid w:val="009C7C13"/>
    <w:rsid w:val="009D17F5"/>
    <w:rsid w:val="009D3BBC"/>
    <w:rsid w:val="009D5B24"/>
    <w:rsid w:val="009D750F"/>
    <w:rsid w:val="009E0A26"/>
    <w:rsid w:val="009E0A69"/>
    <w:rsid w:val="009E3E7E"/>
    <w:rsid w:val="009E4494"/>
    <w:rsid w:val="009E639C"/>
    <w:rsid w:val="009E6E74"/>
    <w:rsid w:val="009E7979"/>
    <w:rsid w:val="009F4222"/>
    <w:rsid w:val="009F4942"/>
    <w:rsid w:val="009F5350"/>
    <w:rsid w:val="009F627D"/>
    <w:rsid w:val="009F6E39"/>
    <w:rsid w:val="009F70DD"/>
    <w:rsid w:val="009F7A92"/>
    <w:rsid w:val="00A00102"/>
    <w:rsid w:val="00A02473"/>
    <w:rsid w:val="00A03666"/>
    <w:rsid w:val="00A03DD5"/>
    <w:rsid w:val="00A03EE8"/>
    <w:rsid w:val="00A070C8"/>
    <w:rsid w:val="00A10790"/>
    <w:rsid w:val="00A1345C"/>
    <w:rsid w:val="00A13842"/>
    <w:rsid w:val="00A1530E"/>
    <w:rsid w:val="00A158AE"/>
    <w:rsid w:val="00A158FB"/>
    <w:rsid w:val="00A15A8A"/>
    <w:rsid w:val="00A201F9"/>
    <w:rsid w:val="00A202A2"/>
    <w:rsid w:val="00A23FBB"/>
    <w:rsid w:val="00A301B7"/>
    <w:rsid w:val="00A3097D"/>
    <w:rsid w:val="00A3201B"/>
    <w:rsid w:val="00A334A2"/>
    <w:rsid w:val="00A33C0C"/>
    <w:rsid w:val="00A347FA"/>
    <w:rsid w:val="00A37A65"/>
    <w:rsid w:val="00A40638"/>
    <w:rsid w:val="00A43B32"/>
    <w:rsid w:val="00A445E4"/>
    <w:rsid w:val="00A4654C"/>
    <w:rsid w:val="00A477DE"/>
    <w:rsid w:val="00A50A85"/>
    <w:rsid w:val="00A51196"/>
    <w:rsid w:val="00A51EE8"/>
    <w:rsid w:val="00A52286"/>
    <w:rsid w:val="00A539A3"/>
    <w:rsid w:val="00A578B0"/>
    <w:rsid w:val="00A604A5"/>
    <w:rsid w:val="00A60831"/>
    <w:rsid w:val="00A64914"/>
    <w:rsid w:val="00A70BE7"/>
    <w:rsid w:val="00A7147A"/>
    <w:rsid w:val="00A715EE"/>
    <w:rsid w:val="00A75431"/>
    <w:rsid w:val="00A754E4"/>
    <w:rsid w:val="00A80FAA"/>
    <w:rsid w:val="00A81365"/>
    <w:rsid w:val="00A82126"/>
    <w:rsid w:val="00A83FC8"/>
    <w:rsid w:val="00A84CE7"/>
    <w:rsid w:val="00A85BF0"/>
    <w:rsid w:val="00A90659"/>
    <w:rsid w:val="00A9068C"/>
    <w:rsid w:val="00A91EC3"/>
    <w:rsid w:val="00A95712"/>
    <w:rsid w:val="00A96C99"/>
    <w:rsid w:val="00AA08B8"/>
    <w:rsid w:val="00AA0F75"/>
    <w:rsid w:val="00AA1480"/>
    <w:rsid w:val="00AA235B"/>
    <w:rsid w:val="00AA3B29"/>
    <w:rsid w:val="00AA3F10"/>
    <w:rsid w:val="00AA3FF9"/>
    <w:rsid w:val="00AA63BF"/>
    <w:rsid w:val="00AA6C9F"/>
    <w:rsid w:val="00AA777F"/>
    <w:rsid w:val="00AB11BC"/>
    <w:rsid w:val="00AB1435"/>
    <w:rsid w:val="00AB23B8"/>
    <w:rsid w:val="00AB4671"/>
    <w:rsid w:val="00AB498A"/>
    <w:rsid w:val="00AB5305"/>
    <w:rsid w:val="00AB6FA7"/>
    <w:rsid w:val="00AB77A7"/>
    <w:rsid w:val="00AC3889"/>
    <w:rsid w:val="00AC4B77"/>
    <w:rsid w:val="00AC634C"/>
    <w:rsid w:val="00AD2EE5"/>
    <w:rsid w:val="00AE1092"/>
    <w:rsid w:val="00AE1604"/>
    <w:rsid w:val="00AE49E5"/>
    <w:rsid w:val="00AE4C87"/>
    <w:rsid w:val="00AF1152"/>
    <w:rsid w:val="00AF277C"/>
    <w:rsid w:val="00AF4424"/>
    <w:rsid w:val="00AF6925"/>
    <w:rsid w:val="00B05609"/>
    <w:rsid w:val="00B05FDE"/>
    <w:rsid w:val="00B0759F"/>
    <w:rsid w:val="00B1016D"/>
    <w:rsid w:val="00B10B20"/>
    <w:rsid w:val="00B11D77"/>
    <w:rsid w:val="00B124D3"/>
    <w:rsid w:val="00B14D8E"/>
    <w:rsid w:val="00B160E4"/>
    <w:rsid w:val="00B229CC"/>
    <w:rsid w:val="00B22F3C"/>
    <w:rsid w:val="00B23E69"/>
    <w:rsid w:val="00B24556"/>
    <w:rsid w:val="00B24BBC"/>
    <w:rsid w:val="00B267F0"/>
    <w:rsid w:val="00B26E25"/>
    <w:rsid w:val="00B27F1D"/>
    <w:rsid w:val="00B30FEF"/>
    <w:rsid w:val="00B335F9"/>
    <w:rsid w:val="00B34425"/>
    <w:rsid w:val="00B34714"/>
    <w:rsid w:val="00B35421"/>
    <w:rsid w:val="00B3731B"/>
    <w:rsid w:val="00B41999"/>
    <w:rsid w:val="00B4465A"/>
    <w:rsid w:val="00B451B1"/>
    <w:rsid w:val="00B46951"/>
    <w:rsid w:val="00B47CC3"/>
    <w:rsid w:val="00B52C65"/>
    <w:rsid w:val="00B56F78"/>
    <w:rsid w:val="00B62FCA"/>
    <w:rsid w:val="00B643B8"/>
    <w:rsid w:val="00B64500"/>
    <w:rsid w:val="00B64C39"/>
    <w:rsid w:val="00B67B5C"/>
    <w:rsid w:val="00B67BC8"/>
    <w:rsid w:val="00B720F3"/>
    <w:rsid w:val="00B726B1"/>
    <w:rsid w:val="00B72EA4"/>
    <w:rsid w:val="00B73EB0"/>
    <w:rsid w:val="00B75A23"/>
    <w:rsid w:val="00B75BF2"/>
    <w:rsid w:val="00B80C45"/>
    <w:rsid w:val="00B80C78"/>
    <w:rsid w:val="00B80CCF"/>
    <w:rsid w:val="00B80DCE"/>
    <w:rsid w:val="00B82A6C"/>
    <w:rsid w:val="00B83F04"/>
    <w:rsid w:val="00B92FF2"/>
    <w:rsid w:val="00B93D85"/>
    <w:rsid w:val="00B94643"/>
    <w:rsid w:val="00B95B7D"/>
    <w:rsid w:val="00BA28EE"/>
    <w:rsid w:val="00BA7675"/>
    <w:rsid w:val="00BB1499"/>
    <w:rsid w:val="00BB2C03"/>
    <w:rsid w:val="00BB5B76"/>
    <w:rsid w:val="00BB5F3A"/>
    <w:rsid w:val="00BC0BEF"/>
    <w:rsid w:val="00BC0E7C"/>
    <w:rsid w:val="00BC2A56"/>
    <w:rsid w:val="00BC5835"/>
    <w:rsid w:val="00BC7E61"/>
    <w:rsid w:val="00BD26B5"/>
    <w:rsid w:val="00BD3032"/>
    <w:rsid w:val="00BD32A0"/>
    <w:rsid w:val="00BD5571"/>
    <w:rsid w:val="00BD5A92"/>
    <w:rsid w:val="00BD5CFC"/>
    <w:rsid w:val="00BD6A0E"/>
    <w:rsid w:val="00BE313B"/>
    <w:rsid w:val="00BE67BD"/>
    <w:rsid w:val="00BE6880"/>
    <w:rsid w:val="00BE7049"/>
    <w:rsid w:val="00BE74DC"/>
    <w:rsid w:val="00BE7773"/>
    <w:rsid w:val="00BE778C"/>
    <w:rsid w:val="00BE7E08"/>
    <w:rsid w:val="00BF0712"/>
    <w:rsid w:val="00BF0D4C"/>
    <w:rsid w:val="00BF1F1C"/>
    <w:rsid w:val="00BF33C2"/>
    <w:rsid w:val="00BF3494"/>
    <w:rsid w:val="00BF36A4"/>
    <w:rsid w:val="00BF4407"/>
    <w:rsid w:val="00BF59AE"/>
    <w:rsid w:val="00BF7D11"/>
    <w:rsid w:val="00BF7E4D"/>
    <w:rsid w:val="00C01E2F"/>
    <w:rsid w:val="00C05D37"/>
    <w:rsid w:val="00C1110A"/>
    <w:rsid w:val="00C11615"/>
    <w:rsid w:val="00C11BFF"/>
    <w:rsid w:val="00C125D3"/>
    <w:rsid w:val="00C1347E"/>
    <w:rsid w:val="00C1401C"/>
    <w:rsid w:val="00C15944"/>
    <w:rsid w:val="00C21220"/>
    <w:rsid w:val="00C22DC5"/>
    <w:rsid w:val="00C22FB3"/>
    <w:rsid w:val="00C23876"/>
    <w:rsid w:val="00C24C3B"/>
    <w:rsid w:val="00C24D62"/>
    <w:rsid w:val="00C262CE"/>
    <w:rsid w:val="00C27A4B"/>
    <w:rsid w:val="00C30291"/>
    <w:rsid w:val="00C316C7"/>
    <w:rsid w:val="00C3293D"/>
    <w:rsid w:val="00C34227"/>
    <w:rsid w:val="00C354F9"/>
    <w:rsid w:val="00C3597C"/>
    <w:rsid w:val="00C40FAA"/>
    <w:rsid w:val="00C4297B"/>
    <w:rsid w:val="00C43195"/>
    <w:rsid w:val="00C4475B"/>
    <w:rsid w:val="00C45814"/>
    <w:rsid w:val="00C4702A"/>
    <w:rsid w:val="00C47B44"/>
    <w:rsid w:val="00C52DF7"/>
    <w:rsid w:val="00C53962"/>
    <w:rsid w:val="00C53CBF"/>
    <w:rsid w:val="00C5478E"/>
    <w:rsid w:val="00C555DE"/>
    <w:rsid w:val="00C56646"/>
    <w:rsid w:val="00C61C03"/>
    <w:rsid w:val="00C62781"/>
    <w:rsid w:val="00C62D5C"/>
    <w:rsid w:val="00C63B0D"/>
    <w:rsid w:val="00C63CDD"/>
    <w:rsid w:val="00C64EB2"/>
    <w:rsid w:val="00C655B8"/>
    <w:rsid w:val="00C66048"/>
    <w:rsid w:val="00C66C7C"/>
    <w:rsid w:val="00C672CA"/>
    <w:rsid w:val="00C702EE"/>
    <w:rsid w:val="00C712DF"/>
    <w:rsid w:val="00C71B52"/>
    <w:rsid w:val="00C71F3F"/>
    <w:rsid w:val="00C740FC"/>
    <w:rsid w:val="00C74BE4"/>
    <w:rsid w:val="00C7575D"/>
    <w:rsid w:val="00C75AD6"/>
    <w:rsid w:val="00C762D8"/>
    <w:rsid w:val="00C81BAF"/>
    <w:rsid w:val="00C836AF"/>
    <w:rsid w:val="00C83ABE"/>
    <w:rsid w:val="00C83C02"/>
    <w:rsid w:val="00C8535D"/>
    <w:rsid w:val="00C85FFC"/>
    <w:rsid w:val="00C86B99"/>
    <w:rsid w:val="00C87D8A"/>
    <w:rsid w:val="00C90A00"/>
    <w:rsid w:val="00C923D0"/>
    <w:rsid w:val="00C964AB"/>
    <w:rsid w:val="00C966B7"/>
    <w:rsid w:val="00CA05C4"/>
    <w:rsid w:val="00CA0811"/>
    <w:rsid w:val="00CA2B9D"/>
    <w:rsid w:val="00CA6EFA"/>
    <w:rsid w:val="00CA7801"/>
    <w:rsid w:val="00CB0574"/>
    <w:rsid w:val="00CB1ED1"/>
    <w:rsid w:val="00CB20E2"/>
    <w:rsid w:val="00CB5245"/>
    <w:rsid w:val="00CB7E5C"/>
    <w:rsid w:val="00CC0377"/>
    <w:rsid w:val="00CC173E"/>
    <w:rsid w:val="00CC2EF9"/>
    <w:rsid w:val="00CC47D0"/>
    <w:rsid w:val="00CC7E5C"/>
    <w:rsid w:val="00CD1EFA"/>
    <w:rsid w:val="00CD26CA"/>
    <w:rsid w:val="00CD699E"/>
    <w:rsid w:val="00CD6CA8"/>
    <w:rsid w:val="00CE0AED"/>
    <w:rsid w:val="00CE2D2C"/>
    <w:rsid w:val="00CE32FE"/>
    <w:rsid w:val="00CE51DC"/>
    <w:rsid w:val="00CE793D"/>
    <w:rsid w:val="00CF21F9"/>
    <w:rsid w:val="00CF32C6"/>
    <w:rsid w:val="00D00C7C"/>
    <w:rsid w:val="00D0195D"/>
    <w:rsid w:val="00D01BBC"/>
    <w:rsid w:val="00D0322B"/>
    <w:rsid w:val="00D0334C"/>
    <w:rsid w:val="00D03703"/>
    <w:rsid w:val="00D07F9E"/>
    <w:rsid w:val="00D1069E"/>
    <w:rsid w:val="00D1457D"/>
    <w:rsid w:val="00D2322E"/>
    <w:rsid w:val="00D26BB7"/>
    <w:rsid w:val="00D26FE3"/>
    <w:rsid w:val="00D32EF3"/>
    <w:rsid w:val="00D33F17"/>
    <w:rsid w:val="00D340FB"/>
    <w:rsid w:val="00D36265"/>
    <w:rsid w:val="00D40E64"/>
    <w:rsid w:val="00D42232"/>
    <w:rsid w:val="00D42C71"/>
    <w:rsid w:val="00D46287"/>
    <w:rsid w:val="00D46B07"/>
    <w:rsid w:val="00D46E15"/>
    <w:rsid w:val="00D474F3"/>
    <w:rsid w:val="00D546F5"/>
    <w:rsid w:val="00D57261"/>
    <w:rsid w:val="00D60C64"/>
    <w:rsid w:val="00D60CAA"/>
    <w:rsid w:val="00D6268A"/>
    <w:rsid w:val="00D62B06"/>
    <w:rsid w:val="00D63280"/>
    <w:rsid w:val="00D64262"/>
    <w:rsid w:val="00D642D0"/>
    <w:rsid w:val="00D64C46"/>
    <w:rsid w:val="00D6511C"/>
    <w:rsid w:val="00D65957"/>
    <w:rsid w:val="00D65D2D"/>
    <w:rsid w:val="00D67458"/>
    <w:rsid w:val="00D70624"/>
    <w:rsid w:val="00D71043"/>
    <w:rsid w:val="00D7288B"/>
    <w:rsid w:val="00D72969"/>
    <w:rsid w:val="00D745F4"/>
    <w:rsid w:val="00D75D9D"/>
    <w:rsid w:val="00D76832"/>
    <w:rsid w:val="00D77A80"/>
    <w:rsid w:val="00D80F86"/>
    <w:rsid w:val="00D81710"/>
    <w:rsid w:val="00D829D1"/>
    <w:rsid w:val="00D8324D"/>
    <w:rsid w:val="00D841AA"/>
    <w:rsid w:val="00D84261"/>
    <w:rsid w:val="00D84BF2"/>
    <w:rsid w:val="00D85758"/>
    <w:rsid w:val="00D85832"/>
    <w:rsid w:val="00D918E2"/>
    <w:rsid w:val="00D91A31"/>
    <w:rsid w:val="00D92902"/>
    <w:rsid w:val="00D95628"/>
    <w:rsid w:val="00D959F8"/>
    <w:rsid w:val="00D97575"/>
    <w:rsid w:val="00D976E6"/>
    <w:rsid w:val="00DA0DDE"/>
    <w:rsid w:val="00DA10EB"/>
    <w:rsid w:val="00DA136A"/>
    <w:rsid w:val="00DA147F"/>
    <w:rsid w:val="00DA162C"/>
    <w:rsid w:val="00DA1AC2"/>
    <w:rsid w:val="00DA2D61"/>
    <w:rsid w:val="00DA4111"/>
    <w:rsid w:val="00DA58FD"/>
    <w:rsid w:val="00DA5B5E"/>
    <w:rsid w:val="00DA7656"/>
    <w:rsid w:val="00DB38E1"/>
    <w:rsid w:val="00DB5F8D"/>
    <w:rsid w:val="00DB67ED"/>
    <w:rsid w:val="00DC1026"/>
    <w:rsid w:val="00DC1900"/>
    <w:rsid w:val="00DC1AF7"/>
    <w:rsid w:val="00DC257D"/>
    <w:rsid w:val="00DC4A1E"/>
    <w:rsid w:val="00DD1390"/>
    <w:rsid w:val="00DD1A1B"/>
    <w:rsid w:val="00DD6009"/>
    <w:rsid w:val="00DD70B0"/>
    <w:rsid w:val="00DE2876"/>
    <w:rsid w:val="00DE428E"/>
    <w:rsid w:val="00DF2A36"/>
    <w:rsid w:val="00DF3B3C"/>
    <w:rsid w:val="00DF514D"/>
    <w:rsid w:val="00DF5295"/>
    <w:rsid w:val="00DF7245"/>
    <w:rsid w:val="00E00F8C"/>
    <w:rsid w:val="00E0261D"/>
    <w:rsid w:val="00E02678"/>
    <w:rsid w:val="00E02DD6"/>
    <w:rsid w:val="00E06F08"/>
    <w:rsid w:val="00E1028E"/>
    <w:rsid w:val="00E10AEB"/>
    <w:rsid w:val="00E110AD"/>
    <w:rsid w:val="00E122C7"/>
    <w:rsid w:val="00E12738"/>
    <w:rsid w:val="00E13B39"/>
    <w:rsid w:val="00E1511E"/>
    <w:rsid w:val="00E16669"/>
    <w:rsid w:val="00E16C1D"/>
    <w:rsid w:val="00E204D9"/>
    <w:rsid w:val="00E215A2"/>
    <w:rsid w:val="00E21F84"/>
    <w:rsid w:val="00E241D0"/>
    <w:rsid w:val="00E26345"/>
    <w:rsid w:val="00E30247"/>
    <w:rsid w:val="00E33E1B"/>
    <w:rsid w:val="00E3547D"/>
    <w:rsid w:val="00E35C7B"/>
    <w:rsid w:val="00E37332"/>
    <w:rsid w:val="00E4051B"/>
    <w:rsid w:val="00E40943"/>
    <w:rsid w:val="00E40A32"/>
    <w:rsid w:val="00E40E03"/>
    <w:rsid w:val="00E42D8B"/>
    <w:rsid w:val="00E45774"/>
    <w:rsid w:val="00E47F07"/>
    <w:rsid w:val="00E50C71"/>
    <w:rsid w:val="00E50DA0"/>
    <w:rsid w:val="00E51728"/>
    <w:rsid w:val="00E52272"/>
    <w:rsid w:val="00E539DA"/>
    <w:rsid w:val="00E5581B"/>
    <w:rsid w:val="00E56A52"/>
    <w:rsid w:val="00E57F62"/>
    <w:rsid w:val="00E60099"/>
    <w:rsid w:val="00E61317"/>
    <w:rsid w:val="00E62C47"/>
    <w:rsid w:val="00E63070"/>
    <w:rsid w:val="00E64255"/>
    <w:rsid w:val="00E655A3"/>
    <w:rsid w:val="00E66C83"/>
    <w:rsid w:val="00E70178"/>
    <w:rsid w:val="00E71489"/>
    <w:rsid w:val="00E718E2"/>
    <w:rsid w:val="00E72284"/>
    <w:rsid w:val="00E72F96"/>
    <w:rsid w:val="00E759A8"/>
    <w:rsid w:val="00E75C0A"/>
    <w:rsid w:val="00E7772E"/>
    <w:rsid w:val="00E77E96"/>
    <w:rsid w:val="00E8018C"/>
    <w:rsid w:val="00E80FBA"/>
    <w:rsid w:val="00E8142A"/>
    <w:rsid w:val="00E83479"/>
    <w:rsid w:val="00E83BD0"/>
    <w:rsid w:val="00E84577"/>
    <w:rsid w:val="00E85CA9"/>
    <w:rsid w:val="00E93A08"/>
    <w:rsid w:val="00E9455E"/>
    <w:rsid w:val="00E952B2"/>
    <w:rsid w:val="00E96C59"/>
    <w:rsid w:val="00E96D4E"/>
    <w:rsid w:val="00EA569A"/>
    <w:rsid w:val="00EA5C59"/>
    <w:rsid w:val="00EA5C82"/>
    <w:rsid w:val="00EA5F26"/>
    <w:rsid w:val="00EA612F"/>
    <w:rsid w:val="00EA7D91"/>
    <w:rsid w:val="00EB0D8F"/>
    <w:rsid w:val="00EB2482"/>
    <w:rsid w:val="00EB2F27"/>
    <w:rsid w:val="00EB3F6D"/>
    <w:rsid w:val="00EC2EDF"/>
    <w:rsid w:val="00EC3D1D"/>
    <w:rsid w:val="00EC490D"/>
    <w:rsid w:val="00EC4ECE"/>
    <w:rsid w:val="00EC63AE"/>
    <w:rsid w:val="00EC7862"/>
    <w:rsid w:val="00EC7AD2"/>
    <w:rsid w:val="00ED21B3"/>
    <w:rsid w:val="00ED21EA"/>
    <w:rsid w:val="00ED2B35"/>
    <w:rsid w:val="00ED32BA"/>
    <w:rsid w:val="00ED342B"/>
    <w:rsid w:val="00ED5E44"/>
    <w:rsid w:val="00EE0C19"/>
    <w:rsid w:val="00EE12E3"/>
    <w:rsid w:val="00EE1850"/>
    <w:rsid w:val="00EE3FB3"/>
    <w:rsid w:val="00EE694C"/>
    <w:rsid w:val="00EF266A"/>
    <w:rsid w:val="00EF3950"/>
    <w:rsid w:val="00EF4665"/>
    <w:rsid w:val="00EF6357"/>
    <w:rsid w:val="00F03C45"/>
    <w:rsid w:val="00F114A9"/>
    <w:rsid w:val="00F14E07"/>
    <w:rsid w:val="00F16039"/>
    <w:rsid w:val="00F16E60"/>
    <w:rsid w:val="00F2027E"/>
    <w:rsid w:val="00F2271A"/>
    <w:rsid w:val="00F23D50"/>
    <w:rsid w:val="00F23E96"/>
    <w:rsid w:val="00F24BD7"/>
    <w:rsid w:val="00F25BF7"/>
    <w:rsid w:val="00F26EC0"/>
    <w:rsid w:val="00F30FCC"/>
    <w:rsid w:val="00F35A04"/>
    <w:rsid w:val="00F35D44"/>
    <w:rsid w:val="00F37B51"/>
    <w:rsid w:val="00F411D4"/>
    <w:rsid w:val="00F415B7"/>
    <w:rsid w:val="00F43A46"/>
    <w:rsid w:val="00F44FF0"/>
    <w:rsid w:val="00F47A2D"/>
    <w:rsid w:val="00F5042A"/>
    <w:rsid w:val="00F5528B"/>
    <w:rsid w:val="00F556CE"/>
    <w:rsid w:val="00F561A2"/>
    <w:rsid w:val="00F60BFE"/>
    <w:rsid w:val="00F64A82"/>
    <w:rsid w:val="00F6652E"/>
    <w:rsid w:val="00F667C6"/>
    <w:rsid w:val="00F673CE"/>
    <w:rsid w:val="00F701F2"/>
    <w:rsid w:val="00F7187C"/>
    <w:rsid w:val="00F73091"/>
    <w:rsid w:val="00F73238"/>
    <w:rsid w:val="00F7376F"/>
    <w:rsid w:val="00F73793"/>
    <w:rsid w:val="00F743EF"/>
    <w:rsid w:val="00F76A8B"/>
    <w:rsid w:val="00F80DEC"/>
    <w:rsid w:val="00F80FE7"/>
    <w:rsid w:val="00F8279C"/>
    <w:rsid w:val="00F83742"/>
    <w:rsid w:val="00F83BC0"/>
    <w:rsid w:val="00F8512C"/>
    <w:rsid w:val="00F85443"/>
    <w:rsid w:val="00F87097"/>
    <w:rsid w:val="00F87372"/>
    <w:rsid w:val="00F95767"/>
    <w:rsid w:val="00F95836"/>
    <w:rsid w:val="00F95CF6"/>
    <w:rsid w:val="00F967E9"/>
    <w:rsid w:val="00F96D5E"/>
    <w:rsid w:val="00F9730B"/>
    <w:rsid w:val="00FA0655"/>
    <w:rsid w:val="00FA376C"/>
    <w:rsid w:val="00FA44D4"/>
    <w:rsid w:val="00FA4B76"/>
    <w:rsid w:val="00FA51D4"/>
    <w:rsid w:val="00FB1191"/>
    <w:rsid w:val="00FB1638"/>
    <w:rsid w:val="00FB511D"/>
    <w:rsid w:val="00FC123C"/>
    <w:rsid w:val="00FC7742"/>
    <w:rsid w:val="00FC7788"/>
    <w:rsid w:val="00FC7B8C"/>
    <w:rsid w:val="00FD6DD3"/>
    <w:rsid w:val="00FE0016"/>
    <w:rsid w:val="00FE1C46"/>
    <w:rsid w:val="00FE29DE"/>
    <w:rsid w:val="00FE308F"/>
    <w:rsid w:val="00FE3610"/>
    <w:rsid w:val="00FE3CC8"/>
    <w:rsid w:val="00FE541E"/>
    <w:rsid w:val="00FE563E"/>
    <w:rsid w:val="00FE6045"/>
    <w:rsid w:val="00FE6ED6"/>
    <w:rsid w:val="00FF14B1"/>
    <w:rsid w:val="00FF6A6D"/>
    <w:rsid w:val="00FF6B4A"/>
    <w:rsid w:val="00FF7E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BE164A4-C12B-4DF5-96D4-260B2D1C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5B6"/>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27725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link w:val="Titre2Car"/>
    <w:qFormat/>
    <w:rsid w:val="00B80DCE"/>
    <w:pPr>
      <w:spacing w:before="100" w:beforeAutospacing="1" w:after="100" w:afterAutospacing="1"/>
      <w:outlineLvl w:val="1"/>
    </w:pPr>
    <w:rPr>
      <w:b/>
      <w:bCs/>
      <w:sz w:val="36"/>
      <w:szCs w:val="36"/>
      <w:lang w:eastAsia="fr-FR"/>
    </w:rPr>
  </w:style>
  <w:style w:type="paragraph" w:styleId="Titre8">
    <w:name w:val="heading 8"/>
    <w:basedOn w:val="Normal"/>
    <w:next w:val="Normal"/>
    <w:link w:val="Titre8Car"/>
    <w:uiPriority w:val="9"/>
    <w:semiHidden/>
    <w:unhideWhenUsed/>
    <w:qFormat/>
    <w:rsid w:val="002E161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A1BFA"/>
    <w:pPr>
      <w:ind w:left="720"/>
      <w:contextualSpacing/>
    </w:pPr>
    <w:rPr>
      <w:rFonts w:asciiTheme="minorHAnsi" w:eastAsiaTheme="minorEastAsia" w:hAnsiTheme="minorHAnsi" w:cstheme="minorBidi"/>
      <w:lang w:eastAsia="fr-FR"/>
    </w:rPr>
  </w:style>
  <w:style w:type="paragraph" w:styleId="Textedebulles">
    <w:name w:val="Balloon Text"/>
    <w:basedOn w:val="Normal"/>
    <w:link w:val="TextedebullesCar"/>
    <w:uiPriority w:val="99"/>
    <w:semiHidden/>
    <w:unhideWhenUsed/>
    <w:rsid w:val="005A39E4"/>
    <w:rPr>
      <w:rFonts w:ascii="Tahoma" w:hAnsi="Tahoma" w:cs="Tahoma"/>
      <w:sz w:val="16"/>
      <w:szCs w:val="16"/>
    </w:rPr>
  </w:style>
  <w:style w:type="character" w:customStyle="1" w:styleId="TextedebullesCar">
    <w:name w:val="Texte de bulles Car"/>
    <w:basedOn w:val="Policepardfaut"/>
    <w:link w:val="Textedebulles"/>
    <w:uiPriority w:val="99"/>
    <w:semiHidden/>
    <w:rsid w:val="005A39E4"/>
    <w:rPr>
      <w:rFonts w:ascii="Tahoma" w:eastAsia="Times New Roman" w:hAnsi="Tahoma" w:cs="Tahoma"/>
      <w:sz w:val="16"/>
      <w:szCs w:val="16"/>
      <w:lang w:val="es-ES" w:eastAsia="es-ES"/>
    </w:rPr>
  </w:style>
  <w:style w:type="paragraph" w:styleId="En-tte">
    <w:name w:val="header"/>
    <w:basedOn w:val="Normal"/>
    <w:link w:val="En-tteCar"/>
    <w:unhideWhenUsed/>
    <w:rsid w:val="00A334A2"/>
    <w:pPr>
      <w:tabs>
        <w:tab w:val="center" w:pos="4536"/>
        <w:tab w:val="right" w:pos="9072"/>
      </w:tabs>
    </w:pPr>
  </w:style>
  <w:style w:type="character" w:customStyle="1" w:styleId="En-tteCar">
    <w:name w:val="En-tête Car"/>
    <w:basedOn w:val="Policepardfaut"/>
    <w:link w:val="En-tte"/>
    <w:uiPriority w:val="99"/>
    <w:rsid w:val="00A334A2"/>
    <w:rPr>
      <w:rFonts w:ascii="Times New Roman" w:eastAsia="Times New Roman" w:hAnsi="Times New Roman" w:cs="Times New Roman"/>
      <w:sz w:val="24"/>
      <w:szCs w:val="24"/>
      <w:lang w:val="es-ES" w:eastAsia="es-ES"/>
    </w:rPr>
  </w:style>
  <w:style w:type="paragraph" w:styleId="Pieddepage">
    <w:name w:val="footer"/>
    <w:basedOn w:val="Normal"/>
    <w:link w:val="PieddepageCar"/>
    <w:uiPriority w:val="99"/>
    <w:unhideWhenUsed/>
    <w:rsid w:val="00A334A2"/>
    <w:pPr>
      <w:tabs>
        <w:tab w:val="center" w:pos="4536"/>
        <w:tab w:val="right" w:pos="9072"/>
      </w:tabs>
    </w:pPr>
  </w:style>
  <w:style w:type="character" w:customStyle="1" w:styleId="PieddepageCar">
    <w:name w:val="Pied de page Car"/>
    <w:basedOn w:val="Policepardfaut"/>
    <w:link w:val="Pieddepage"/>
    <w:uiPriority w:val="99"/>
    <w:rsid w:val="00A334A2"/>
    <w:rPr>
      <w:rFonts w:ascii="Times New Roman" w:eastAsia="Times New Roman" w:hAnsi="Times New Roman" w:cs="Times New Roman"/>
      <w:sz w:val="24"/>
      <w:szCs w:val="24"/>
      <w:lang w:val="es-ES" w:eastAsia="es-ES"/>
    </w:rPr>
  </w:style>
  <w:style w:type="character" w:styleId="Lienhypertexte">
    <w:name w:val="Hyperlink"/>
    <w:basedOn w:val="Policepardfaut"/>
    <w:uiPriority w:val="99"/>
    <w:unhideWhenUsed/>
    <w:rsid w:val="00A334A2"/>
    <w:rPr>
      <w:color w:val="0563C1" w:themeColor="hyperlink"/>
      <w:u w:val="single"/>
    </w:rPr>
  </w:style>
  <w:style w:type="character" w:styleId="Numrodepage">
    <w:name w:val="page number"/>
    <w:basedOn w:val="Policepardfaut"/>
    <w:uiPriority w:val="99"/>
    <w:semiHidden/>
    <w:unhideWhenUsed/>
    <w:rsid w:val="00130D85"/>
  </w:style>
  <w:style w:type="character" w:customStyle="1" w:styleId="apple-converted-space">
    <w:name w:val="apple-converted-space"/>
    <w:basedOn w:val="Policepardfaut"/>
    <w:rsid w:val="007553D8"/>
  </w:style>
  <w:style w:type="paragraph" w:customStyle="1" w:styleId="-LettreTexteespacGEDA">
    <w:name w:val="- Lettre:Texte espacé    GEDA"/>
    <w:basedOn w:val="Normal"/>
    <w:next w:val="Normal"/>
    <w:rsid w:val="004128C1"/>
    <w:pPr>
      <w:overflowPunct w:val="0"/>
      <w:autoSpaceDE w:val="0"/>
      <w:autoSpaceDN w:val="0"/>
      <w:adjustRightInd w:val="0"/>
      <w:spacing w:before="360"/>
      <w:ind w:firstLine="851"/>
      <w:jc w:val="both"/>
    </w:pPr>
    <w:rPr>
      <w:noProof/>
      <w:szCs w:val="20"/>
      <w:lang w:eastAsia="fr-FR"/>
    </w:rPr>
  </w:style>
  <w:style w:type="paragraph" w:customStyle="1" w:styleId="-LettreTexteGEDA">
    <w:name w:val="- Lettre:Texte                GEDA"/>
    <w:link w:val="-LettreTexteGEDACar"/>
    <w:qFormat/>
    <w:rsid w:val="004128C1"/>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Retraitcorpsdetexte">
    <w:name w:val="Body Text Indent"/>
    <w:basedOn w:val="Normal"/>
    <w:link w:val="RetraitcorpsdetexteCar"/>
    <w:uiPriority w:val="99"/>
    <w:unhideWhenUsed/>
    <w:rsid w:val="000B5B48"/>
    <w:pPr>
      <w:spacing w:before="360"/>
      <w:ind w:firstLine="709"/>
      <w:jc w:val="both"/>
    </w:pPr>
    <w:rPr>
      <w:rFonts w:eastAsia="MS ??"/>
      <w:sz w:val="28"/>
      <w:lang w:eastAsia="fr-FR"/>
    </w:rPr>
  </w:style>
  <w:style w:type="character" w:customStyle="1" w:styleId="RetraitcorpsdetexteCar">
    <w:name w:val="Retrait corps de texte Car"/>
    <w:basedOn w:val="Policepardfaut"/>
    <w:link w:val="Retraitcorpsdetexte"/>
    <w:uiPriority w:val="99"/>
    <w:rsid w:val="000B5B48"/>
    <w:rPr>
      <w:rFonts w:ascii="Times New Roman" w:eastAsia="MS ??" w:hAnsi="Times New Roman" w:cs="Times New Roman"/>
      <w:sz w:val="28"/>
      <w:szCs w:val="24"/>
      <w:lang w:eastAsia="fr-FR"/>
    </w:rPr>
  </w:style>
  <w:style w:type="paragraph" w:customStyle="1" w:styleId="Standard">
    <w:name w:val="Standard"/>
    <w:rsid w:val="000169F5"/>
    <w:pPr>
      <w:suppressAutoHyphens/>
      <w:autoSpaceDN w:val="0"/>
      <w:spacing w:after="200" w:line="276" w:lineRule="auto"/>
      <w:textAlignment w:val="baseline"/>
    </w:pPr>
    <w:rPr>
      <w:rFonts w:ascii="Calibri" w:eastAsia="Arial Unicode MS" w:hAnsi="Calibri" w:cs="Tahoma"/>
      <w:kern w:val="3"/>
    </w:rPr>
  </w:style>
  <w:style w:type="paragraph" w:styleId="Notedebasdepage">
    <w:name w:val="footnote text"/>
    <w:basedOn w:val="Normal"/>
    <w:link w:val="NotedebasdepageCar"/>
    <w:unhideWhenUsed/>
    <w:qFormat/>
    <w:rsid w:val="00D91A31"/>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rsid w:val="00D91A31"/>
    <w:rPr>
      <w:sz w:val="20"/>
      <w:szCs w:val="20"/>
    </w:rPr>
  </w:style>
  <w:style w:type="paragraph" w:styleId="NormalWeb">
    <w:name w:val="Normal (Web)"/>
    <w:basedOn w:val="Normal"/>
    <w:uiPriority w:val="99"/>
    <w:unhideWhenUsed/>
    <w:rsid w:val="0020396B"/>
    <w:pPr>
      <w:spacing w:before="100" w:beforeAutospacing="1" w:after="100" w:afterAutospacing="1"/>
    </w:pPr>
    <w:rPr>
      <w:lang w:eastAsia="fr-FR"/>
    </w:rPr>
  </w:style>
  <w:style w:type="character" w:styleId="lev">
    <w:name w:val="Strong"/>
    <w:basedOn w:val="Policepardfaut"/>
    <w:uiPriority w:val="22"/>
    <w:qFormat/>
    <w:rsid w:val="006A0CB1"/>
    <w:rPr>
      <w:b/>
      <w:bCs/>
    </w:rPr>
  </w:style>
  <w:style w:type="table" w:styleId="Grilledutableau">
    <w:name w:val="Table Grid"/>
    <w:basedOn w:val="TableauNormal"/>
    <w:uiPriority w:val="59"/>
    <w:rsid w:val="00286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reObjetGEDA">
    <w:name w:val="- Lettre:Objet                GEDA"/>
    <w:next w:val="-LettreSuiteORefPJGEDA"/>
    <w:link w:val="-LettreObjetGEDACar"/>
    <w:rsid w:val="0050545F"/>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customStyle="1" w:styleId="-LettreSuiteORefPJGEDA">
    <w:name w:val="- Lettre:Suite O/Ref/PJ GEDA"/>
    <w:rsid w:val="0050545F"/>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hDestinataireGEDA">
    <w:name w:val="- Lettre:h_Destinataire    GEDA"/>
    <w:next w:val="-LettrehDestinataireadGEDA"/>
    <w:rsid w:val="00E40943"/>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customStyle="1" w:styleId="-LettrehDestinataireadGEDA">
    <w:name w:val="- Lettre:h_Destinataire (ad)GEDA"/>
    <w:basedOn w:val="-LettrehDestinataireGEDA"/>
    <w:rsid w:val="00E40943"/>
    <w:pPr>
      <w:spacing w:before="0"/>
    </w:pPr>
  </w:style>
  <w:style w:type="character" w:customStyle="1" w:styleId="Titre2Car">
    <w:name w:val="Titre 2 Car"/>
    <w:basedOn w:val="Policepardfaut"/>
    <w:link w:val="Titre2"/>
    <w:uiPriority w:val="9"/>
    <w:rsid w:val="00B80DCE"/>
    <w:rPr>
      <w:rFonts w:ascii="Times New Roman" w:eastAsia="Times New Roman" w:hAnsi="Times New Roman" w:cs="Times New Roman"/>
      <w:b/>
      <w:bCs/>
      <w:sz w:val="36"/>
      <w:szCs w:val="36"/>
      <w:lang w:eastAsia="fr-FR"/>
    </w:rPr>
  </w:style>
  <w:style w:type="character" w:customStyle="1" w:styleId="st">
    <w:name w:val="st"/>
    <w:basedOn w:val="Policepardfaut"/>
    <w:rsid w:val="00B80DCE"/>
  </w:style>
  <w:style w:type="character" w:styleId="Accentuation">
    <w:name w:val="Emphasis"/>
    <w:basedOn w:val="Policepardfaut"/>
    <w:uiPriority w:val="20"/>
    <w:qFormat/>
    <w:rsid w:val="00B80DCE"/>
    <w:rPr>
      <w:i/>
      <w:iCs/>
    </w:rPr>
  </w:style>
  <w:style w:type="paragraph" w:customStyle="1" w:styleId="Normal1">
    <w:name w:val="Normal1"/>
    <w:rsid w:val="00BF36A4"/>
    <w:pPr>
      <w:spacing w:after="0" w:line="240" w:lineRule="auto"/>
    </w:pPr>
    <w:rPr>
      <w:rFonts w:ascii="Cambria" w:eastAsia="Cambria" w:hAnsi="Cambria" w:cs="Cambria"/>
      <w:color w:val="000000"/>
      <w:sz w:val="24"/>
      <w:szCs w:val="20"/>
      <w:lang w:eastAsia="fr-FR"/>
    </w:rPr>
  </w:style>
  <w:style w:type="paragraph" w:styleId="Corpsdetexte">
    <w:name w:val="Body Text"/>
    <w:basedOn w:val="Normal"/>
    <w:link w:val="CorpsdetexteCar"/>
    <w:uiPriority w:val="99"/>
    <w:semiHidden/>
    <w:unhideWhenUsed/>
    <w:rsid w:val="002F7326"/>
    <w:pPr>
      <w:spacing w:after="120"/>
    </w:pPr>
  </w:style>
  <w:style w:type="character" w:customStyle="1" w:styleId="CorpsdetexteCar">
    <w:name w:val="Corps de texte Car"/>
    <w:basedOn w:val="Policepardfaut"/>
    <w:link w:val="Corpsdetexte"/>
    <w:uiPriority w:val="99"/>
    <w:semiHidden/>
    <w:rsid w:val="002F7326"/>
    <w:rPr>
      <w:rFonts w:ascii="Times New Roman" w:eastAsia="Times New Roman" w:hAnsi="Times New Roman" w:cs="Times New Roman"/>
      <w:sz w:val="24"/>
      <w:szCs w:val="24"/>
      <w:lang w:eastAsia="es-ES"/>
    </w:rPr>
  </w:style>
  <w:style w:type="paragraph" w:styleId="Corpsdetexte2">
    <w:name w:val="Body Text 2"/>
    <w:basedOn w:val="Normal"/>
    <w:link w:val="Corpsdetexte2Car"/>
    <w:uiPriority w:val="99"/>
    <w:unhideWhenUsed/>
    <w:rsid w:val="002F7326"/>
    <w:pPr>
      <w:spacing w:after="120" w:line="480" w:lineRule="auto"/>
    </w:pPr>
  </w:style>
  <w:style w:type="character" w:customStyle="1" w:styleId="Corpsdetexte2Car">
    <w:name w:val="Corps de texte 2 Car"/>
    <w:basedOn w:val="Policepardfaut"/>
    <w:link w:val="Corpsdetexte2"/>
    <w:uiPriority w:val="99"/>
    <w:rsid w:val="002F7326"/>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057481"/>
    <w:rPr>
      <w:rFonts w:ascii="Times New Roman" w:eastAsia="Times New Roman" w:hAnsi="Times New Roman" w:cs="Times New Roman"/>
      <w:noProof/>
      <w:sz w:val="24"/>
      <w:szCs w:val="20"/>
      <w:lang w:eastAsia="fr-FR"/>
    </w:rPr>
  </w:style>
  <w:style w:type="paragraph" w:customStyle="1" w:styleId="-LettrecorpslettreGEDA">
    <w:name w:val="- Lettre:corps lettre        GEDA"/>
    <w:basedOn w:val="Normal"/>
    <w:rsid w:val="00057481"/>
    <w:pPr>
      <w:overflowPunct w:val="0"/>
      <w:autoSpaceDE w:val="0"/>
      <w:autoSpaceDN w:val="0"/>
      <w:adjustRightInd w:val="0"/>
      <w:spacing w:before="240"/>
      <w:ind w:left="1134"/>
    </w:pPr>
    <w:rPr>
      <w:noProof/>
      <w:szCs w:val="20"/>
      <w:lang w:eastAsia="fr-FR"/>
    </w:rPr>
  </w:style>
  <w:style w:type="character" w:customStyle="1" w:styleId="msoins0">
    <w:name w:val="msoins"/>
    <w:basedOn w:val="Policepardfaut"/>
    <w:rsid w:val="00057481"/>
  </w:style>
  <w:style w:type="paragraph" w:styleId="PrformatHTML">
    <w:name w:val="HTML Preformatted"/>
    <w:basedOn w:val="Normal"/>
    <w:link w:val="PrformatHTMLCar"/>
    <w:uiPriority w:val="99"/>
    <w:semiHidden/>
    <w:unhideWhenUsed/>
    <w:rsid w:val="008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fr-FR"/>
    </w:rPr>
  </w:style>
  <w:style w:type="character" w:customStyle="1" w:styleId="PrformatHTMLCar">
    <w:name w:val="Préformaté HTML Car"/>
    <w:basedOn w:val="Policepardfaut"/>
    <w:link w:val="PrformatHTML"/>
    <w:uiPriority w:val="99"/>
    <w:semiHidden/>
    <w:rsid w:val="00827F88"/>
    <w:rPr>
      <w:rFonts w:ascii="Courier New" w:hAnsi="Courier New" w:cs="Courier New"/>
      <w:sz w:val="20"/>
      <w:szCs w:val="20"/>
      <w:lang w:eastAsia="fr-FR"/>
    </w:rPr>
  </w:style>
  <w:style w:type="paragraph" w:customStyle="1" w:styleId="-LettrehDestinataireGEDA0">
    <w:name w:val="- Lettre:h_Destinataire (à)  GEDA"/>
    <w:next w:val="-LettrehDestinataireGEDA"/>
    <w:rsid w:val="006E05A7"/>
    <w:pPr>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noProof/>
      <w:sz w:val="24"/>
      <w:szCs w:val="20"/>
      <w:lang w:eastAsia="fr-FR"/>
    </w:rPr>
  </w:style>
  <w:style w:type="paragraph" w:styleId="Sansinterligne">
    <w:name w:val="No Spacing"/>
    <w:qFormat/>
    <w:rsid w:val="00344CD1"/>
    <w:pPr>
      <w:spacing w:after="0" w:line="240" w:lineRule="auto"/>
    </w:pPr>
    <w:rPr>
      <w:rFonts w:ascii="Times New Roman" w:eastAsia="Times New Roman" w:hAnsi="Times New Roman" w:cs="Times New Roman"/>
      <w:sz w:val="24"/>
      <w:szCs w:val="24"/>
      <w:lang w:eastAsia="es-ES"/>
    </w:rPr>
  </w:style>
  <w:style w:type="paragraph" w:customStyle="1" w:styleId="bulletpoints">
    <w:name w:val="bulletpoints"/>
    <w:basedOn w:val="Normal"/>
    <w:rsid w:val="008C67AE"/>
    <w:pPr>
      <w:spacing w:before="100" w:beforeAutospacing="1" w:after="100" w:afterAutospacing="1"/>
    </w:pPr>
    <w:rPr>
      <w:rFonts w:eastAsiaTheme="minorHAnsi"/>
      <w:color w:val="000000"/>
      <w:lang w:eastAsia="fr-FR"/>
    </w:rPr>
  </w:style>
  <w:style w:type="paragraph" w:styleId="Textebrut">
    <w:name w:val="Plain Text"/>
    <w:basedOn w:val="Normal"/>
    <w:link w:val="TextebrutCar"/>
    <w:uiPriority w:val="99"/>
    <w:unhideWhenUsed/>
    <w:rsid w:val="00E9455E"/>
    <w:rPr>
      <w:rFonts w:ascii="Calibri" w:eastAsia="Calibri" w:hAnsi="Calibri"/>
      <w:sz w:val="22"/>
      <w:szCs w:val="21"/>
      <w:lang w:eastAsia="en-US"/>
    </w:rPr>
  </w:style>
  <w:style w:type="character" w:customStyle="1" w:styleId="TextebrutCar">
    <w:name w:val="Texte brut Car"/>
    <w:basedOn w:val="Policepardfaut"/>
    <w:link w:val="Textebrut"/>
    <w:uiPriority w:val="99"/>
    <w:rsid w:val="00E9455E"/>
    <w:rPr>
      <w:rFonts w:ascii="Calibri" w:eastAsia="Calibri" w:hAnsi="Calibri" w:cs="Times New Roman"/>
      <w:szCs w:val="21"/>
    </w:rPr>
  </w:style>
  <w:style w:type="character" w:customStyle="1" w:styleId="s1">
    <w:name w:val="s1"/>
    <w:basedOn w:val="Policepardfaut"/>
    <w:rsid w:val="002E003D"/>
    <w:rPr>
      <w:rFonts w:ascii=".SFUIText-Semibold" w:hAnsi=".SFUIText-Semibold" w:hint="default"/>
      <w:b w:val="0"/>
      <w:bCs w:val="0"/>
      <w:i w:val="0"/>
      <w:iCs w:val="0"/>
    </w:rPr>
  </w:style>
  <w:style w:type="paragraph" w:customStyle="1" w:styleId="Default">
    <w:name w:val="Default"/>
    <w:rsid w:val="00DB38E1"/>
    <w:pPr>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character" w:styleId="Appelnotedebasdep">
    <w:name w:val="footnote reference"/>
    <w:basedOn w:val="Policepardfaut"/>
    <w:unhideWhenUsed/>
    <w:rsid w:val="007B7822"/>
    <w:rPr>
      <w:vertAlign w:val="superscript"/>
    </w:rPr>
  </w:style>
  <w:style w:type="character" w:customStyle="1" w:styleId="ParagraphedelisteCar">
    <w:name w:val="Paragraphe de liste Car"/>
    <w:basedOn w:val="Policepardfaut"/>
    <w:link w:val="Paragraphedeliste"/>
    <w:uiPriority w:val="34"/>
    <w:rsid w:val="00864A81"/>
    <w:rPr>
      <w:rFonts w:eastAsiaTheme="minorEastAsia"/>
      <w:sz w:val="24"/>
      <w:szCs w:val="24"/>
      <w:lang w:eastAsia="fr-FR"/>
    </w:rPr>
  </w:style>
  <w:style w:type="paragraph" w:customStyle="1" w:styleId="-LettrePJGEDA">
    <w:name w:val="- Lettre:P.J.                  GEDA"/>
    <w:basedOn w:val="-LettreObjetGEDA"/>
    <w:next w:val="-LettreSuiteORefPJGEDA"/>
    <w:rsid w:val="006F7C5C"/>
    <w:pPr>
      <w:spacing w:before="80"/>
    </w:pPr>
  </w:style>
  <w:style w:type="paragraph" w:styleId="Titre">
    <w:name w:val="Title"/>
    <w:next w:val="-LettreTexteGEDA"/>
    <w:link w:val="TitreCar"/>
    <w:uiPriority w:val="10"/>
    <w:qFormat/>
    <w:rsid w:val="00F415B7"/>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F415B7"/>
    <w:rPr>
      <w:rFonts w:ascii="Times New Roman" w:eastAsia="Times New Roman" w:hAnsi="Times New Roman" w:cs="Arial"/>
      <w:b/>
      <w:bCs/>
      <w:caps/>
      <w:spacing w:val="60"/>
      <w:kern w:val="28"/>
      <w:sz w:val="24"/>
      <w:szCs w:val="32"/>
      <w:u w:val="thick"/>
    </w:rPr>
  </w:style>
  <w:style w:type="paragraph" w:customStyle="1" w:styleId="paragraphscx241017795">
    <w:name w:val="paragraph scx241017795"/>
    <w:basedOn w:val="Normal"/>
    <w:rsid w:val="00DF2A36"/>
    <w:pPr>
      <w:spacing w:before="100" w:beforeAutospacing="1" w:after="100" w:afterAutospacing="1"/>
    </w:pPr>
    <w:rPr>
      <w:lang w:eastAsia="fr-FR"/>
    </w:rPr>
  </w:style>
  <w:style w:type="paragraph" w:customStyle="1" w:styleId="-DiversLigneinvisibleGEDA">
    <w:name w:val="- Divers:Ligne invisible   GEDA"/>
    <w:rsid w:val="00AA3F10"/>
    <w:pPr>
      <w:overflowPunct w:val="0"/>
      <w:autoSpaceDE w:val="0"/>
      <w:autoSpaceDN w:val="0"/>
      <w:adjustRightInd w:val="0"/>
      <w:spacing w:after="0" w:line="240" w:lineRule="auto"/>
    </w:pPr>
    <w:rPr>
      <w:rFonts w:ascii="Times New Roman" w:eastAsia="Times New Roman" w:hAnsi="Times New Roman" w:cs="Times New Roman"/>
      <w:noProof/>
      <w:vanish/>
      <w:sz w:val="2"/>
      <w:szCs w:val="20"/>
      <w:lang w:eastAsia="fr-FR"/>
    </w:rPr>
  </w:style>
  <w:style w:type="paragraph" w:customStyle="1" w:styleId="-LettreTitreGEDA">
    <w:name w:val="- Lettre:Titre                 GEDA"/>
    <w:rsid w:val="00806B2C"/>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pPr>
    <w:rPr>
      <w:rFonts w:ascii="Times New Roman" w:eastAsia="Times New Roman" w:hAnsi="Times New Roman" w:cs="Times New Roman"/>
      <w:b/>
      <w:noProof/>
      <w:sz w:val="28"/>
      <w:szCs w:val="20"/>
      <w:lang w:eastAsia="fr-FR"/>
    </w:rPr>
  </w:style>
  <w:style w:type="character" w:customStyle="1" w:styleId="-LettreObjetGEDACar">
    <w:name w:val="- Lettre:Objet                GEDA Car"/>
    <w:basedOn w:val="Policepardfaut"/>
    <w:link w:val="-LettreObjetGEDA"/>
    <w:locked/>
    <w:rsid w:val="00806B2C"/>
    <w:rPr>
      <w:rFonts w:ascii="Times New Roman" w:eastAsia="Times New Roman" w:hAnsi="Times New Roman" w:cs="Times New Roman"/>
      <w:noProof/>
      <w:sz w:val="24"/>
      <w:szCs w:val="20"/>
      <w:lang w:eastAsia="fr-FR"/>
    </w:rPr>
  </w:style>
  <w:style w:type="paragraph" w:customStyle="1" w:styleId="-ConventionPrambuleGEDA">
    <w:name w:val="- Convention:Préambule           GEDA"/>
    <w:rsid w:val="00481ABD"/>
    <w:pPr>
      <w:spacing w:before="60" w:after="0" w:line="240" w:lineRule="auto"/>
      <w:ind w:firstLine="340"/>
      <w:jc w:val="both"/>
    </w:pPr>
    <w:rPr>
      <w:rFonts w:ascii="Times New Roman" w:eastAsia="Times New Roman" w:hAnsi="Times New Roman" w:cs="Times New Roman"/>
      <w:sz w:val="24"/>
      <w:szCs w:val="20"/>
      <w:lang w:eastAsia="fr-FR"/>
    </w:rPr>
  </w:style>
  <w:style w:type="character" w:customStyle="1" w:styleId="verdana">
    <w:name w:val="verdana"/>
    <w:rsid w:val="003A1D89"/>
  </w:style>
  <w:style w:type="character" w:customStyle="1" w:styleId="tightinline">
    <w:name w:val="tightinline"/>
    <w:rsid w:val="003A1D89"/>
  </w:style>
  <w:style w:type="character" w:customStyle="1" w:styleId="cmddetails">
    <w:name w:val="cmd_details"/>
    <w:basedOn w:val="Policepardfaut"/>
    <w:rsid w:val="00864CD0"/>
  </w:style>
  <w:style w:type="paragraph" w:customStyle="1" w:styleId="western">
    <w:name w:val="western"/>
    <w:basedOn w:val="Normal"/>
    <w:rsid w:val="00864CD0"/>
    <w:pPr>
      <w:spacing w:before="100" w:beforeAutospacing="1" w:after="142" w:line="288" w:lineRule="auto"/>
    </w:pPr>
    <w:rPr>
      <w:color w:val="000000"/>
      <w:lang w:eastAsia="fr-FR"/>
    </w:rPr>
  </w:style>
  <w:style w:type="paragraph" w:customStyle="1" w:styleId="-lettretextegeda0">
    <w:name w:val="-lettretextegeda"/>
    <w:basedOn w:val="Normal"/>
    <w:rsid w:val="00FA4B76"/>
    <w:pPr>
      <w:spacing w:before="100" w:beforeAutospacing="1" w:after="100" w:afterAutospacing="1"/>
    </w:pPr>
    <w:rPr>
      <w:rFonts w:eastAsia="Calibri"/>
      <w:lang w:eastAsia="fr-FR"/>
    </w:rPr>
  </w:style>
  <w:style w:type="paragraph" w:styleId="Normalcentr">
    <w:name w:val="Block Text"/>
    <w:basedOn w:val="Normal"/>
    <w:unhideWhenUsed/>
    <w:rsid w:val="00754D44"/>
    <w:pPr>
      <w:ind w:left="540" w:right="432"/>
      <w:jc w:val="both"/>
    </w:pPr>
    <w:rPr>
      <w:rFonts w:ascii="Garamond" w:hAnsi="Garamond"/>
      <w:sz w:val="23"/>
      <w:lang w:eastAsia="fr-FR"/>
    </w:rPr>
  </w:style>
  <w:style w:type="paragraph" w:customStyle="1" w:styleId="-ActeArticlecontenuGEDA">
    <w:name w:val="- Acte:Article (contenu)           GEDA"/>
    <w:uiPriority w:val="99"/>
    <w:rsid w:val="006C6FB9"/>
    <w:pPr>
      <w:numPr>
        <w:numId w:val="1"/>
      </w:numPr>
      <w:spacing w:before="60" w:after="0" w:line="240" w:lineRule="auto"/>
      <w:jc w:val="both"/>
    </w:pPr>
    <w:rPr>
      <w:rFonts w:ascii="Times New Roman" w:eastAsia="Times New Roman" w:hAnsi="Times New Roman" w:cs="Times New Roman"/>
      <w:sz w:val="24"/>
      <w:szCs w:val="20"/>
      <w:lang w:eastAsia="fr-FR"/>
    </w:rPr>
  </w:style>
  <w:style w:type="paragraph" w:customStyle="1" w:styleId="-PPAdresseGEDA">
    <w:name w:val="- PP:Adresse                           GEDA"/>
    <w:rsid w:val="00C5478E"/>
    <w:pPr>
      <w:pBdr>
        <w:top w:val="single" w:sz="6" w:space="1" w:color="auto"/>
      </w:pBd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18"/>
      <w:szCs w:val="20"/>
      <w:lang w:eastAsia="fr-FR"/>
    </w:rPr>
  </w:style>
  <w:style w:type="paragraph" w:customStyle="1" w:styleId="-SignatairePRNomGEDA">
    <w:name w:val="- Signataire:PR Nom      GEDA"/>
    <w:rsid w:val="00607BE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fr-FR"/>
    </w:rPr>
  </w:style>
  <w:style w:type="character" w:styleId="Marquedecommentaire">
    <w:name w:val="annotation reference"/>
    <w:basedOn w:val="Policepardfaut"/>
    <w:rsid w:val="00553F01"/>
    <w:rPr>
      <w:sz w:val="16"/>
      <w:szCs w:val="16"/>
    </w:rPr>
  </w:style>
  <w:style w:type="paragraph" w:styleId="Commentaire">
    <w:name w:val="annotation text"/>
    <w:basedOn w:val="Normal"/>
    <w:link w:val="CommentaireCar"/>
    <w:rsid w:val="00553F01"/>
    <w:rPr>
      <w:sz w:val="20"/>
      <w:szCs w:val="20"/>
      <w:lang w:eastAsia="fr-FR"/>
    </w:rPr>
  </w:style>
  <w:style w:type="character" w:customStyle="1" w:styleId="CommentaireCar">
    <w:name w:val="Commentaire Car"/>
    <w:basedOn w:val="Policepardfaut"/>
    <w:link w:val="Commentaire"/>
    <w:rsid w:val="00553F01"/>
    <w:rPr>
      <w:rFonts w:ascii="Times New Roman" w:eastAsia="Times New Roman" w:hAnsi="Times New Roman" w:cs="Times New Roman"/>
      <w:sz w:val="20"/>
      <w:szCs w:val="20"/>
      <w:lang w:eastAsia="fr-FR"/>
    </w:rPr>
  </w:style>
  <w:style w:type="paragraph" w:customStyle="1" w:styleId="standard0">
    <w:name w:val="standard"/>
    <w:basedOn w:val="Normal"/>
    <w:rsid w:val="00DC1026"/>
    <w:pPr>
      <w:autoSpaceDN w:val="0"/>
      <w:spacing w:after="200" w:line="276" w:lineRule="auto"/>
    </w:pPr>
    <w:rPr>
      <w:rFonts w:ascii="Calibri" w:eastAsiaTheme="minorHAnsi" w:hAnsi="Calibri"/>
      <w:sz w:val="22"/>
      <w:szCs w:val="22"/>
      <w:lang w:eastAsia="fr-FR"/>
    </w:rPr>
  </w:style>
  <w:style w:type="character" w:customStyle="1" w:styleId="Titre8Car">
    <w:name w:val="Titre 8 Car"/>
    <w:basedOn w:val="Policepardfaut"/>
    <w:link w:val="Titre8"/>
    <w:uiPriority w:val="9"/>
    <w:semiHidden/>
    <w:rsid w:val="002E161E"/>
    <w:rPr>
      <w:rFonts w:asciiTheme="majorHAnsi" w:eastAsiaTheme="majorEastAsia" w:hAnsiTheme="majorHAnsi" w:cstheme="majorBidi"/>
      <w:color w:val="404040" w:themeColor="text1" w:themeTint="BF"/>
      <w:sz w:val="20"/>
      <w:szCs w:val="20"/>
      <w:lang w:eastAsia="es-ES"/>
    </w:rPr>
  </w:style>
  <w:style w:type="character" w:customStyle="1" w:styleId="Titre1Car">
    <w:name w:val="Titre 1 Car"/>
    <w:basedOn w:val="Policepardfaut"/>
    <w:link w:val="Titre1"/>
    <w:uiPriority w:val="9"/>
    <w:rsid w:val="0027725A"/>
    <w:rPr>
      <w:rFonts w:asciiTheme="majorHAnsi" w:eastAsiaTheme="majorEastAsia" w:hAnsiTheme="majorHAnsi" w:cstheme="majorBidi"/>
      <w:b/>
      <w:bCs/>
      <w:color w:val="2E74B5" w:themeColor="accent1" w:themeShade="BF"/>
      <w:sz w:val="28"/>
      <w:szCs w:val="28"/>
      <w:lang w:eastAsia="es-ES"/>
    </w:rPr>
  </w:style>
  <w:style w:type="paragraph" w:customStyle="1" w:styleId="Text2">
    <w:name w:val="Text 2"/>
    <w:basedOn w:val="Normal"/>
    <w:rsid w:val="00E26345"/>
    <w:pPr>
      <w:spacing w:before="120" w:after="120"/>
      <w:ind w:left="850"/>
      <w:jc w:val="both"/>
    </w:pPr>
    <w:rPr>
      <w:lang w:eastAsia="en-US"/>
    </w:rPr>
  </w:style>
  <w:style w:type="character" w:customStyle="1" w:styleId="Aucune">
    <w:name w:val="Aucune"/>
    <w:rsid w:val="008C48C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4639">
      <w:bodyDiv w:val="1"/>
      <w:marLeft w:val="0"/>
      <w:marRight w:val="0"/>
      <w:marTop w:val="0"/>
      <w:marBottom w:val="0"/>
      <w:divBdr>
        <w:top w:val="none" w:sz="0" w:space="0" w:color="auto"/>
        <w:left w:val="none" w:sz="0" w:space="0" w:color="auto"/>
        <w:bottom w:val="none" w:sz="0" w:space="0" w:color="auto"/>
        <w:right w:val="none" w:sz="0" w:space="0" w:color="auto"/>
      </w:divBdr>
    </w:div>
    <w:div w:id="12659074">
      <w:bodyDiv w:val="1"/>
      <w:marLeft w:val="0"/>
      <w:marRight w:val="0"/>
      <w:marTop w:val="0"/>
      <w:marBottom w:val="0"/>
      <w:divBdr>
        <w:top w:val="none" w:sz="0" w:space="0" w:color="auto"/>
        <w:left w:val="none" w:sz="0" w:space="0" w:color="auto"/>
        <w:bottom w:val="none" w:sz="0" w:space="0" w:color="auto"/>
        <w:right w:val="none" w:sz="0" w:space="0" w:color="auto"/>
      </w:divBdr>
    </w:div>
    <w:div w:id="29844381">
      <w:bodyDiv w:val="1"/>
      <w:marLeft w:val="0"/>
      <w:marRight w:val="0"/>
      <w:marTop w:val="0"/>
      <w:marBottom w:val="0"/>
      <w:divBdr>
        <w:top w:val="none" w:sz="0" w:space="0" w:color="auto"/>
        <w:left w:val="none" w:sz="0" w:space="0" w:color="auto"/>
        <w:bottom w:val="none" w:sz="0" w:space="0" w:color="auto"/>
        <w:right w:val="none" w:sz="0" w:space="0" w:color="auto"/>
      </w:divBdr>
    </w:div>
    <w:div w:id="50203725">
      <w:bodyDiv w:val="1"/>
      <w:marLeft w:val="0"/>
      <w:marRight w:val="0"/>
      <w:marTop w:val="0"/>
      <w:marBottom w:val="0"/>
      <w:divBdr>
        <w:top w:val="none" w:sz="0" w:space="0" w:color="auto"/>
        <w:left w:val="none" w:sz="0" w:space="0" w:color="auto"/>
        <w:bottom w:val="none" w:sz="0" w:space="0" w:color="auto"/>
        <w:right w:val="none" w:sz="0" w:space="0" w:color="auto"/>
      </w:divBdr>
    </w:div>
    <w:div w:id="77412272">
      <w:bodyDiv w:val="1"/>
      <w:marLeft w:val="0"/>
      <w:marRight w:val="0"/>
      <w:marTop w:val="0"/>
      <w:marBottom w:val="0"/>
      <w:divBdr>
        <w:top w:val="none" w:sz="0" w:space="0" w:color="auto"/>
        <w:left w:val="none" w:sz="0" w:space="0" w:color="auto"/>
        <w:bottom w:val="none" w:sz="0" w:space="0" w:color="auto"/>
        <w:right w:val="none" w:sz="0" w:space="0" w:color="auto"/>
      </w:divBdr>
    </w:div>
    <w:div w:id="128280557">
      <w:bodyDiv w:val="1"/>
      <w:marLeft w:val="0"/>
      <w:marRight w:val="0"/>
      <w:marTop w:val="0"/>
      <w:marBottom w:val="0"/>
      <w:divBdr>
        <w:top w:val="none" w:sz="0" w:space="0" w:color="auto"/>
        <w:left w:val="none" w:sz="0" w:space="0" w:color="auto"/>
        <w:bottom w:val="none" w:sz="0" w:space="0" w:color="auto"/>
        <w:right w:val="none" w:sz="0" w:space="0" w:color="auto"/>
      </w:divBdr>
    </w:div>
    <w:div w:id="176816916">
      <w:bodyDiv w:val="1"/>
      <w:marLeft w:val="0"/>
      <w:marRight w:val="0"/>
      <w:marTop w:val="0"/>
      <w:marBottom w:val="0"/>
      <w:divBdr>
        <w:top w:val="none" w:sz="0" w:space="0" w:color="auto"/>
        <w:left w:val="none" w:sz="0" w:space="0" w:color="auto"/>
        <w:bottom w:val="none" w:sz="0" w:space="0" w:color="auto"/>
        <w:right w:val="none" w:sz="0" w:space="0" w:color="auto"/>
      </w:divBdr>
    </w:div>
    <w:div w:id="183517076">
      <w:bodyDiv w:val="1"/>
      <w:marLeft w:val="0"/>
      <w:marRight w:val="0"/>
      <w:marTop w:val="0"/>
      <w:marBottom w:val="0"/>
      <w:divBdr>
        <w:top w:val="none" w:sz="0" w:space="0" w:color="auto"/>
        <w:left w:val="none" w:sz="0" w:space="0" w:color="auto"/>
        <w:bottom w:val="none" w:sz="0" w:space="0" w:color="auto"/>
        <w:right w:val="none" w:sz="0" w:space="0" w:color="auto"/>
      </w:divBdr>
    </w:div>
    <w:div w:id="191111609">
      <w:bodyDiv w:val="1"/>
      <w:marLeft w:val="0"/>
      <w:marRight w:val="0"/>
      <w:marTop w:val="0"/>
      <w:marBottom w:val="0"/>
      <w:divBdr>
        <w:top w:val="none" w:sz="0" w:space="0" w:color="auto"/>
        <w:left w:val="none" w:sz="0" w:space="0" w:color="auto"/>
        <w:bottom w:val="none" w:sz="0" w:space="0" w:color="auto"/>
        <w:right w:val="none" w:sz="0" w:space="0" w:color="auto"/>
      </w:divBdr>
    </w:div>
    <w:div w:id="288099001">
      <w:bodyDiv w:val="1"/>
      <w:marLeft w:val="0"/>
      <w:marRight w:val="0"/>
      <w:marTop w:val="0"/>
      <w:marBottom w:val="0"/>
      <w:divBdr>
        <w:top w:val="none" w:sz="0" w:space="0" w:color="auto"/>
        <w:left w:val="none" w:sz="0" w:space="0" w:color="auto"/>
        <w:bottom w:val="none" w:sz="0" w:space="0" w:color="auto"/>
        <w:right w:val="none" w:sz="0" w:space="0" w:color="auto"/>
      </w:divBdr>
    </w:div>
    <w:div w:id="308748660">
      <w:bodyDiv w:val="1"/>
      <w:marLeft w:val="0"/>
      <w:marRight w:val="0"/>
      <w:marTop w:val="0"/>
      <w:marBottom w:val="0"/>
      <w:divBdr>
        <w:top w:val="none" w:sz="0" w:space="0" w:color="auto"/>
        <w:left w:val="none" w:sz="0" w:space="0" w:color="auto"/>
        <w:bottom w:val="none" w:sz="0" w:space="0" w:color="auto"/>
        <w:right w:val="none" w:sz="0" w:space="0" w:color="auto"/>
      </w:divBdr>
    </w:div>
    <w:div w:id="315770350">
      <w:bodyDiv w:val="1"/>
      <w:marLeft w:val="0"/>
      <w:marRight w:val="0"/>
      <w:marTop w:val="0"/>
      <w:marBottom w:val="0"/>
      <w:divBdr>
        <w:top w:val="none" w:sz="0" w:space="0" w:color="auto"/>
        <w:left w:val="none" w:sz="0" w:space="0" w:color="auto"/>
        <w:bottom w:val="none" w:sz="0" w:space="0" w:color="auto"/>
        <w:right w:val="none" w:sz="0" w:space="0" w:color="auto"/>
      </w:divBdr>
    </w:div>
    <w:div w:id="349139589">
      <w:bodyDiv w:val="1"/>
      <w:marLeft w:val="0"/>
      <w:marRight w:val="0"/>
      <w:marTop w:val="0"/>
      <w:marBottom w:val="0"/>
      <w:divBdr>
        <w:top w:val="none" w:sz="0" w:space="0" w:color="auto"/>
        <w:left w:val="none" w:sz="0" w:space="0" w:color="auto"/>
        <w:bottom w:val="none" w:sz="0" w:space="0" w:color="auto"/>
        <w:right w:val="none" w:sz="0" w:space="0" w:color="auto"/>
      </w:divBdr>
    </w:div>
    <w:div w:id="353120154">
      <w:bodyDiv w:val="1"/>
      <w:marLeft w:val="0"/>
      <w:marRight w:val="0"/>
      <w:marTop w:val="0"/>
      <w:marBottom w:val="0"/>
      <w:divBdr>
        <w:top w:val="none" w:sz="0" w:space="0" w:color="auto"/>
        <w:left w:val="none" w:sz="0" w:space="0" w:color="auto"/>
        <w:bottom w:val="none" w:sz="0" w:space="0" w:color="auto"/>
        <w:right w:val="none" w:sz="0" w:space="0" w:color="auto"/>
      </w:divBdr>
    </w:div>
    <w:div w:id="400492074">
      <w:bodyDiv w:val="1"/>
      <w:marLeft w:val="0"/>
      <w:marRight w:val="0"/>
      <w:marTop w:val="0"/>
      <w:marBottom w:val="0"/>
      <w:divBdr>
        <w:top w:val="none" w:sz="0" w:space="0" w:color="auto"/>
        <w:left w:val="none" w:sz="0" w:space="0" w:color="auto"/>
        <w:bottom w:val="none" w:sz="0" w:space="0" w:color="auto"/>
        <w:right w:val="none" w:sz="0" w:space="0" w:color="auto"/>
      </w:divBdr>
    </w:div>
    <w:div w:id="404955048">
      <w:bodyDiv w:val="1"/>
      <w:marLeft w:val="0"/>
      <w:marRight w:val="0"/>
      <w:marTop w:val="0"/>
      <w:marBottom w:val="0"/>
      <w:divBdr>
        <w:top w:val="none" w:sz="0" w:space="0" w:color="auto"/>
        <w:left w:val="none" w:sz="0" w:space="0" w:color="auto"/>
        <w:bottom w:val="none" w:sz="0" w:space="0" w:color="auto"/>
        <w:right w:val="none" w:sz="0" w:space="0" w:color="auto"/>
      </w:divBdr>
    </w:div>
    <w:div w:id="425467517">
      <w:bodyDiv w:val="1"/>
      <w:marLeft w:val="0"/>
      <w:marRight w:val="0"/>
      <w:marTop w:val="0"/>
      <w:marBottom w:val="0"/>
      <w:divBdr>
        <w:top w:val="none" w:sz="0" w:space="0" w:color="auto"/>
        <w:left w:val="none" w:sz="0" w:space="0" w:color="auto"/>
        <w:bottom w:val="none" w:sz="0" w:space="0" w:color="auto"/>
        <w:right w:val="none" w:sz="0" w:space="0" w:color="auto"/>
      </w:divBdr>
    </w:div>
    <w:div w:id="476920929">
      <w:bodyDiv w:val="1"/>
      <w:marLeft w:val="0"/>
      <w:marRight w:val="0"/>
      <w:marTop w:val="0"/>
      <w:marBottom w:val="0"/>
      <w:divBdr>
        <w:top w:val="none" w:sz="0" w:space="0" w:color="auto"/>
        <w:left w:val="none" w:sz="0" w:space="0" w:color="auto"/>
        <w:bottom w:val="none" w:sz="0" w:space="0" w:color="auto"/>
        <w:right w:val="none" w:sz="0" w:space="0" w:color="auto"/>
      </w:divBdr>
    </w:div>
    <w:div w:id="497959800">
      <w:bodyDiv w:val="1"/>
      <w:marLeft w:val="0"/>
      <w:marRight w:val="0"/>
      <w:marTop w:val="0"/>
      <w:marBottom w:val="0"/>
      <w:divBdr>
        <w:top w:val="none" w:sz="0" w:space="0" w:color="auto"/>
        <w:left w:val="none" w:sz="0" w:space="0" w:color="auto"/>
        <w:bottom w:val="none" w:sz="0" w:space="0" w:color="auto"/>
        <w:right w:val="none" w:sz="0" w:space="0" w:color="auto"/>
      </w:divBdr>
    </w:div>
    <w:div w:id="511997261">
      <w:bodyDiv w:val="1"/>
      <w:marLeft w:val="0"/>
      <w:marRight w:val="0"/>
      <w:marTop w:val="0"/>
      <w:marBottom w:val="0"/>
      <w:divBdr>
        <w:top w:val="none" w:sz="0" w:space="0" w:color="auto"/>
        <w:left w:val="none" w:sz="0" w:space="0" w:color="auto"/>
        <w:bottom w:val="none" w:sz="0" w:space="0" w:color="auto"/>
        <w:right w:val="none" w:sz="0" w:space="0" w:color="auto"/>
      </w:divBdr>
    </w:div>
    <w:div w:id="558977308">
      <w:bodyDiv w:val="1"/>
      <w:marLeft w:val="0"/>
      <w:marRight w:val="0"/>
      <w:marTop w:val="0"/>
      <w:marBottom w:val="0"/>
      <w:divBdr>
        <w:top w:val="none" w:sz="0" w:space="0" w:color="auto"/>
        <w:left w:val="none" w:sz="0" w:space="0" w:color="auto"/>
        <w:bottom w:val="none" w:sz="0" w:space="0" w:color="auto"/>
        <w:right w:val="none" w:sz="0" w:space="0" w:color="auto"/>
      </w:divBdr>
    </w:div>
    <w:div w:id="614488071">
      <w:bodyDiv w:val="1"/>
      <w:marLeft w:val="0"/>
      <w:marRight w:val="0"/>
      <w:marTop w:val="0"/>
      <w:marBottom w:val="0"/>
      <w:divBdr>
        <w:top w:val="none" w:sz="0" w:space="0" w:color="auto"/>
        <w:left w:val="none" w:sz="0" w:space="0" w:color="auto"/>
        <w:bottom w:val="none" w:sz="0" w:space="0" w:color="auto"/>
        <w:right w:val="none" w:sz="0" w:space="0" w:color="auto"/>
      </w:divBdr>
    </w:div>
    <w:div w:id="616373083">
      <w:bodyDiv w:val="1"/>
      <w:marLeft w:val="0"/>
      <w:marRight w:val="0"/>
      <w:marTop w:val="0"/>
      <w:marBottom w:val="0"/>
      <w:divBdr>
        <w:top w:val="none" w:sz="0" w:space="0" w:color="auto"/>
        <w:left w:val="none" w:sz="0" w:space="0" w:color="auto"/>
        <w:bottom w:val="none" w:sz="0" w:space="0" w:color="auto"/>
        <w:right w:val="none" w:sz="0" w:space="0" w:color="auto"/>
      </w:divBdr>
    </w:div>
    <w:div w:id="618535956">
      <w:bodyDiv w:val="1"/>
      <w:marLeft w:val="0"/>
      <w:marRight w:val="0"/>
      <w:marTop w:val="0"/>
      <w:marBottom w:val="0"/>
      <w:divBdr>
        <w:top w:val="none" w:sz="0" w:space="0" w:color="auto"/>
        <w:left w:val="none" w:sz="0" w:space="0" w:color="auto"/>
        <w:bottom w:val="none" w:sz="0" w:space="0" w:color="auto"/>
        <w:right w:val="none" w:sz="0" w:space="0" w:color="auto"/>
      </w:divBdr>
    </w:div>
    <w:div w:id="637760455">
      <w:bodyDiv w:val="1"/>
      <w:marLeft w:val="0"/>
      <w:marRight w:val="0"/>
      <w:marTop w:val="0"/>
      <w:marBottom w:val="0"/>
      <w:divBdr>
        <w:top w:val="none" w:sz="0" w:space="0" w:color="auto"/>
        <w:left w:val="none" w:sz="0" w:space="0" w:color="auto"/>
        <w:bottom w:val="none" w:sz="0" w:space="0" w:color="auto"/>
        <w:right w:val="none" w:sz="0" w:space="0" w:color="auto"/>
      </w:divBdr>
    </w:div>
    <w:div w:id="683484211">
      <w:bodyDiv w:val="1"/>
      <w:marLeft w:val="0"/>
      <w:marRight w:val="0"/>
      <w:marTop w:val="0"/>
      <w:marBottom w:val="0"/>
      <w:divBdr>
        <w:top w:val="none" w:sz="0" w:space="0" w:color="auto"/>
        <w:left w:val="none" w:sz="0" w:space="0" w:color="auto"/>
        <w:bottom w:val="none" w:sz="0" w:space="0" w:color="auto"/>
        <w:right w:val="none" w:sz="0" w:space="0" w:color="auto"/>
      </w:divBdr>
    </w:div>
    <w:div w:id="695927304">
      <w:bodyDiv w:val="1"/>
      <w:marLeft w:val="0"/>
      <w:marRight w:val="0"/>
      <w:marTop w:val="0"/>
      <w:marBottom w:val="0"/>
      <w:divBdr>
        <w:top w:val="none" w:sz="0" w:space="0" w:color="auto"/>
        <w:left w:val="none" w:sz="0" w:space="0" w:color="auto"/>
        <w:bottom w:val="none" w:sz="0" w:space="0" w:color="auto"/>
        <w:right w:val="none" w:sz="0" w:space="0" w:color="auto"/>
      </w:divBdr>
    </w:div>
    <w:div w:id="765806135">
      <w:bodyDiv w:val="1"/>
      <w:marLeft w:val="0"/>
      <w:marRight w:val="0"/>
      <w:marTop w:val="0"/>
      <w:marBottom w:val="0"/>
      <w:divBdr>
        <w:top w:val="none" w:sz="0" w:space="0" w:color="auto"/>
        <w:left w:val="none" w:sz="0" w:space="0" w:color="auto"/>
        <w:bottom w:val="none" w:sz="0" w:space="0" w:color="auto"/>
        <w:right w:val="none" w:sz="0" w:space="0" w:color="auto"/>
      </w:divBdr>
    </w:div>
    <w:div w:id="776221262">
      <w:bodyDiv w:val="1"/>
      <w:marLeft w:val="0"/>
      <w:marRight w:val="0"/>
      <w:marTop w:val="0"/>
      <w:marBottom w:val="0"/>
      <w:divBdr>
        <w:top w:val="none" w:sz="0" w:space="0" w:color="auto"/>
        <w:left w:val="none" w:sz="0" w:space="0" w:color="auto"/>
        <w:bottom w:val="none" w:sz="0" w:space="0" w:color="auto"/>
        <w:right w:val="none" w:sz="0" w:space="0" w:color="auto"/>
      </w:divBdr>
    </w:div>
    <w:div w:id="784622596">
      <w:bodyDiv w:val="1"/>
      <w:marLeft w:val="0"/>
      <w:marRight w:val="0"/>
      <w:marTop w:val="0"/>
      <w:marBottom w:val="0"/>
      <w:divBdr>
        <w:top w:val="none" w:sz="0" w:space="0" w:color="auto"/>
        <w:left w:val="none" w:sz="0" w:space="0" w:color="auto"/>
        <w:bottom w:val="none" w:sz="0" w:space="0" w:color="auto"/>
        <w:right w:val="none" w:sz="0" w:space="0" w:color="auto"/>
      </w:divBdr>
    </w:div>
    <w:div w:id="813529804">
      <w:bodyDiv w:val="1"/>
      <w:marLeft w:val="0"/>
      <w:marRight w:val="0"/>
      <w:marTop w:val="0"/>
      <w:marBottom w:val="0"/>
      <w:divBdr>
        <w:top w:val="none" w:sz="0" w:space="0" w:color="auto"/>
        <w:left w:val="none" w:sz="0" w:space="0" w:color="auto"/>
        <w:bottom w:val="none" w:sz="0" w:space="0" w:color="auto"/>
        <w:right w:val="none" w:sz="0" w:space="0" w:color="auto"/>
      </w:divBdr>
    </w:div>
    <w:div w:id="885215210">
      <w:bodyDiv w:val="1"/>
      <w:marLeft w:val="0"/>
      <w:marRight w:val="0"/>
      <w:marTop w:val="0"/>
      <w:marBottom w:val="0"/>
      <w:divBdr>
        <w:top w:val="none" w:sz="0" w:space="0" w:color="auto"/>
        <w:left w:val="none" w:sz="0" w:space="0" w:color="auto"/>
        <w:bottom w:val="none" w:sz="0" w:space="0" w:color="auto"/>
        <w:right w:val="none" w:sz="0" w:space="0" w:color="auto"/>
      </w:divBdr>
    </w:div>
    <w:div w:id="924455140">
      <w:bodyDiv w:val="1"/>
      <w:marLeft w:val="0"/>
      <w:marRight w:val="0"/>
      <w:marTop w:val="0"/>
      <w:marBottom w:val="0"/>
      <w:divBdr>
        <w:top w:val="none" w:sz="0" w:space="0" w:color="auto"/>
        <w:left w:val="none" w:sz="0" w:space="0" w:color="auto"/>
        <w:bottom w:val="none" w:sz="0" w:space="0" w:color="auto"/>
        <w:right w:val="none" w:sz="0" w:space="0" w:color="auto"/>
      </w:divBdr>
    </w:div>
    <w:div w:id="928853824">
      <w:bodyDiv w:val="1"/>
      <w:marLeft w:val="0"/>
      <w:marRight w:val="0"/>
      <w:marTop w:val="0"/>
      <w:marBottom w:val="0"/>
      <w:divBdr>
        <w:top w:val="none" w:sz="0" w:space="0" w:color="auto"/>
        <w:left w:val="none" w:sz="0" w:space="0" w:color="auto"/>
        <w:bottom w:val="none" w:sz="0" w:space="0" w:color="auto"/>
        <w:right w:val="none" w:sz="0" w:space="0" w:color="auto"/>
      </w:divBdr>
    </w:div>
    <w:div w:id="936600428">
      <w:bodyDiv w:val="1"/>
      <w:marLeft w:val="0"/>
      <w:marRight w:val="0"/>
      <w:marTop w:val="0"/>
      <w:marBottom w:val="0"/>
      <w:divBdr>
        <w:top w:val="none" w:sz="0" w:space="0" w:color="auto"/>
        <w:left w:val="none" w:sz="0" w:space="0" w:color="auto"/>
        <w:bottom w:val="none" w:sz="0" w:space="0" w:color="auto"/>
        <w:right w:val="none" w:sz="0" w:space="0" w:color="auto"/>
      </w:divBdr>
    </w:div>
    <w:div w:id="968442076">
      <w:bodyDiv w:val="1"/>
      <w:marLeft w:val="0"/>
      <w:marRight w:val="0"/>
      <w:marTop w:val="0"/>
      <w:marBottom w:val="0"/>
      <w:divBdr>
        <w:top w:val="none" w:sz="0" w:space="0" w:color="auto"/>
        <w:left w:val="none" w:sz="0" w:space="0" w:color="auto"/>
        <w:bottom w:val="none" w:sz="0" w:space="0" w:color="auto"/>
        <w:right w:val="none" w:sz="0" w:space="0" w:color="auto"/>
      </w:divBdr>
    </w:div>
    <w:div w:id="969674496">
      <w:bodyDiv w:val="1"/>
      <w:marLeft w:val="0"/>
      <w:marRight w:val="0"/>
      <w:marTop w:val="0"/>
      <w:marBottom w:val="0"/>
      <w:divBdr>
        <w:top w:val="none" w:sz="0" w:space="0" w:color="auto"/>
        <w:left w:val="none" w:sz="0" w:space="0" w:color="auto"/>
        <w:bottom w:val="none" w:sz="0" w:space="0" w:color="auto"/>
        <w:right w:val="none" w:sz="0" w:space="0" w:color="auto"/>
      </w:divBdr>
    </w:div>
    <w:div w:id="991568716">
      <w:bodyDiv w:val="1"/>
      <w:marLeft w:val="0"/>
      <w:marRight w:val="0"/>
      <w:marTop w:val="0"/>
      <w:marBottom w:val="0"/>
      <w:divBdr>
        <w:top w:val="none" w:sz="0" w:space="0" w:color="auto"/>
        <w:left w:val="none" w:sz="0" w:space="0" w:color="auto"/>
        <w:bottom w:val="none" w:sz="0" w:space="0" w:color="auto"/>
        <w:right w:val="none" w:sz="0" w:space="0" w:color="auto"/>
      </w:divBdr>
    </w:div>
    <w:div w:id="1065878293">
      <w:bodyDiv w:val="1"/>
      <w:marLeft w:val="0"/>
      <w:marRight w:val="0"/>
      <w:marTop w:val="0"/>
      <w:marBottom w:val="0"/>
      <w:divBdr>
        <w:top w:val="none" w:sz="0" w:space="0" w:color="auto"/>
        <w:left w:val="none" w:sz="0" w:space="0" w:color="auto"/>
        <w:bottom w:val="none" w:sz="0" w:space="0" w:color="auto"/>
        <w:right w:val="none" w:sz="0" w:space="0" w:color="auto"/>
      </w:divBdr>
    </w:div>
    <w:div w:id="1078747134">
      <w:bodyDiv w:val="1"/>
      <w:marLeft w:val="0"/>
      <w:marRight w:val="0"/>
      <w:marTop w:val="0"/>
      <w:marBottom w:val="0"/>
      <w:divBdr>
        <w:top w:val="none" w:sz="0" w:space="0" w:color="auto"/>
        <w:left w:val="none" w:sz="0" w:space="0" w:color="auto"/>
        <w:bottom w:val="none" w:sz="0" w:space="0" w:color="auto"/>
        <w:right w:val="none" w:sz="0" w:space="0" w:color="auto"/>
      </w:divBdr>
    </w:div>
    <w:div w:id="1086460028">
      <w:bodyDiv w:val="1"/>
      <w:marLeft w:val="0"/>
      <w:marRight w:val="0"/>
      <w:marTop w:val="0"/>
      <w:marBottom w:val="0"/>
      <w:divBdr>
        <w:top w:val="none" w:sz="0" w:space="0" w:color="auto"/>
        <w:left w:val="none" w:sz="0" w:space="0" w:color="auto"/>
        <w:bottom w:val="none" w:sz="0" w:space="0" w:color="auto"/>
        <w:right w:val="none" w:sz="0" w:space="0" w:color="auto"/>
      </w:divBdr>
    </w:div>
    <w:div w:id="1098332644">
      <w:bodyDiv w:val="1"/>
      <w:marLeft w:val="0"/>
      <w:marRight w:val="0"/>
      <w:marTop w:val="0"/>
      <w:marBottom w:val="0"/>
      <w:divBdr>
        <w:top w:val="none" w:sz="0" w:space="0" w:color="auto"/>
        <w:left w:val="none" w:sz="0" w:space="0" w:color="auto"/>
        <w:bottom w:val="none" w:sz="0" w:space="0" w:color="auto"/>
        <w:right w:val="none" w:sz="0" w:space="0" w:color="auto"/>
      </w:divBdr>
    </w:div>
    <w:div w:id="1104492517">
      <w:bodyDiv w:val="1"/>
      <w:marLeft w:val="0"/>
      <w:marRight w:val="0"/>
      <w:marTop w:val="0"/>
      <w:marBottom w:val="0"/>
      <w:divBdr>
        <w:top w:val="none" w:sz="0" w:space="0" w:color="auto"/>
        <w:left w:val="none" w:sz="0" w:space="0" w:color="auto"/>
        <w:bottom w:val="none" w:sz="0" w:space="0" w:color="auto"/>
        <w:right w:val="none" w:sz="0" w:space="0" w:color="auto"/>
      </w:divBdr>
    </w:div>
    <w:div w:id="1117262843">
      <w:bodyDiv w:val="1"/>
      <w:marLeft w:val="0"/>
      <w:marRight w:val="0"/>
      <w:marTop w:val="0"/>
      <w:marBottom w:val="0"/>
      <w:divBdr>
        <w:top w:val="none" w:sz="0" w:space="0" w:color="auto"/>
        <w:left w:val="none" w:sz="0" w:space="0" w:color="auto"/>
        <w:bottom w:val="none" w:sz="0" w:space="0" w:color="auto"/>
        <w:right w:val="none" w:sz="0" w:space="0" w:color="auto"/>
      </w:divBdr>
    </w:div>
    <w:div w:id="1150171130">
      <w:bodyDiv w:val="1"/>
      <w:marLeft w:val="0"/>
      <w:marRight w:val="0"/>
      <w:marTop w:val="0"/>
      <w:marBottom w:val="0"/>
      <w:divBdr>
        <w:top w:val="none" w:sz="0" w:space="0" w:color="auto"/>
        <w:left w:val="none" w:sz="0" w:space="0" w:color="auto"/>
        <w:bottom w:val="none" w:sz="0" w:space="0" w:color="auto"/>
        <w:right w:val="none" w:sz="0" w:space="0" w:color="auto"/>
      </w:divBdr>
    </w:div>
    <w:div w:id="1205173318">
      <w:bodyDiv w:val="1"/>
      <w:marLeft w:val="0"/>
      <w:marRight w:val="0"/>
      <w:marTop w:val="0"/>
      <w:marBottom w:val="0"/>
      <w:divBdr>
        <w:top w:val="none" w:sz="0" w:space="0" w:color="auto"/>
        <w:left w:val="none" w:sz="0" w:space="0" w:color="auto"/>
        <w:bottom w:val="none" w:sz="0" w:space="0" w:color="auto"/>
        <w:right w:val="none" w:sz="0" w:space="0" w:color="auto"/>
      </w:divBdr>
    </w:div>
    <w:div w:id="1249266330">
      <w:bodyDiv w:val="1"/>
      <w:marLeft w:val="0"/>
      <w:marRight w:val="0"/>
      <w:marTop w:val="0"/>
      <w:marBottom w:val="0"/>
      <w:divBdr>
        <w:top w:val="none" w:sz="0" w:space="0" w:color="auto"/>
        <w:left w:val="none" w:sz="0" w:space="0" w:color="auto"/>
        <w:bottom w:val="none" w:sz="0" w:space="0" w:color="auto"/>
        <w:right w:val="none" w:sz="0" w:space="0" w:color="auto"/>
      </w:divBdr>
    </w:div>
    <w:div w:id="1260916254">
      <w:bodyDiv w:val="1"/>
      <w:marLeft w:val="0"/>
      <w:marRight w:val="0"/>
      <w:marTop w:val="0"/>
      <w:marBottom w:val="0"/>
      <w:divBdr>
        <w:top w:val="none" w:sz="0" w:space="0" w:color="auto"/>
        <w:left w:val="none" w:sz="0" w:space="0" w:color="auto"/>
        <w:bottom w:val="none" w:sz="0" w:space="0" w:color="auto"/>
        <w:right w:val="none" w:sz="0" w:space="0" w:color="auto"/>
      </w:divBdr>
    </w:div>
    <w:div w:id="1276600991">
      <w:bodyDiv w:val="1"/>
      <w:marLeft w:val="0"/>
      <w:marRight w:val="0"/>
      <w:marTop w:val="0"/>
      <w:marBottom w:val="0"/>
      <w:divBdr>
        <w:top w:val="none" w:sz="0" w:space="0" w:color="auto"/>
        <w:left w:val="none" w:sz="0" w:space="0" w:color="auto"/>
        <w:bottom w:val="none" w:sz="0" w:space="0" w:color="auto"/>
        <w:right w:val="none" w:sz="0" w:space="0" w:color="auto"/>
      </w:divBdr>
    </w:div>
    <w:div w:id="1404714296">
      <w:bodyDiv w:val="1"/>
      <w:marLeft w:val="0"/>
      <w:marRight w:val="0"/>
      <w:marTop w:val="0"/>
      <w:marBottom w:val="0"/>
      <w:divBdr>
        <w:top w:val="none" w:sz="0" w:space="0" w:color="auto"/>
        <w:left w:val="none" w:sz="0" w:space="0" w:color="auto"/>
        <w:bottom w:val="none" w:sz="0" w:space="0" w:color="auto"/>
        <w:right w:val="none" w:sz="0" w:space="0" w:color="auto"/>
      </w:divBdr>
    </w:div>
    <w:div w:id="1437287417">
      <w:bodyDiv w:val="1"/>
      <w:marLeft w:val="0"/>
      <w:marRight w:val="0"/>
      <w:marTop w:val="0"/>
      <w:marBottom w:val="0"/>
      <w:divBdr>
        <w:top w:val="none" w:sz="0" w:space="0" w:color="auto"/>
        <w:left w:val="none" w:sz="0" w:space="0" w:color="auto"/>
        <w:bottom w:val="none" w:sz="0" w:space="0" w:color="auto"/>
        <w:right w:val="none" w:sz="0" w:space="0" w:color="auto"/>
      </w:divBdr>
    </w:div>
    <w:div w:id="1478188313">
      <w:bodyDiv w:val="1"/>
      <w:marLeft w:val="0"/>
      <w:marRight w:val="0"/>
      <w:marTop w:val="0"/>
      <w:marBottom w:val="0"/>
      <w:divBdr>
        <w:top w:val="none" w:sz="0" w:space="0" w:color="auto"/>
        <w:left w:val="none" w:sz="0" w:space="0" w:color="auto"/>
        <w:bottom w:val="none" w:sz="0" w:space="0" w:color="auto"/>
        <w:right w:val="none" w:sz="0" w:space="0" w:color="auto"/>
      </w:divBdr>
    </w:div>
    <w:div w:id="1481383853">
      <w:bodyDiv w:val="1"/>
      <w:marLeft w:val="0"/>
      <w:marRight w:val="0"/>
      <w:marTop w:val="0"/>
      <w:marBottom w:val="0"/>
      <w:divBdr>
        <w:top w:val="none" w:sz="0" w:space="0" w:color="auto"/>
        <w:left w:val="none" w:sz="0" w:space="0" w:color="auto"/>
        <w:bottom w:val="none" w:sz="0" w:space="0" w:color="auto"/>
        <w:right w:val="none" w:sz="0" w:space="0" w:color="auto"/>
      </w:divBdr>
      <w:divsChild>
        <w:div w:id="1611622970">
          <w:marLeft w:val="0"/>
          <w:marRight w:val="0"/>
          <w:marTop w:val="0"/>
          <w:marBottom w:val="0"/>
          <w:divBdr>
            <w:top w:val="none" w:sz="0" w:space="0" w:color="auto"/>
            <w:left w:val="none" w:sz="0" w:space="0" w:color="auto"/>
            <w:bottom w:val="none" w:sz="0" w:space="0" w:color="auto"/>
            <w:right w:val="none" w:sz="0" w:space="0" w:color="auto"/>
          </w:divBdr>
          <w:divsChild>
            <w:div w:id="1918128346">
              <w:marLeft w:val="0"/>
              <w:marRight w:val="0"/>
              <w:marTop w:val="0"/>
              <w:marBottom w:val="0"/>
              <w:divBdr>
                <w:top w:val="none" w:sz="0" w:space="0" w:color="auto"/>
                <w:left w:val="none" w:sz="0" w:space="0" w:color="auto"/>
                <w:bottom w:val="none" w:sz="0" w:space="0" w:color="auto"/>
                <w:right w:val="none" w:sz="0" w:space="0" w:color="auto"/>
              </w:divBdr>
              <w:divsChild>
                <w:div w:id="1352998810">
                  <w:marLeft w:val="0"/>
                  <w:marRight w:val="0"/>
                  <w:marTop w:val="0"/>
                  <w:marBottom w:val="0"/>
                  <w:divBdr>
                    <w:top w:val="none" w:sz="0" w:space="0" w:color="auto"/>
                    <w:left w:val="none" w:sz="0" w:space="0" w:color="auto"/>
                    <w:bottom w:val="none" w:sz="0" w:space="0" w:color="auto"/>
                    <w:right w:val="none" w:sz="0" w:space="0" w:color="auto"/>
                  </w:divBdr>
                  <w:divsChild>
                    <w:div w:id="244648903">
                      <w:marLeft w:val="0"/>
                      <w:marRight w:val="375"/>
                      <w:marTop w:val="0"/>
                      <w:marBottom w:val="0"/>
                      <w:divBdr>
                        <w:top w:val="none" w:sz="0" w:space="0" w:color="auto"/>
                        <w:left w:val="none" w:sz="0" w:space="0" w:color="auto"/>
                        <w:bottom w:val="none" w:sz="0" w:space="0" w:color="auto"/>
                        <w:right w:val="none" w:sz="0" w:space="0" w:color="auto"/>
                      </w:divBdr>
                      <w:divsChild>
                        <w:div w:id="1470172458">
                          <w:marLeft w:val="0"/>
                          <w:marRight w:val="0"/>
                          <w:marTop w:val="0"/>
                          <w:marBottom w:val="0"/>
                          <w:divBdr>
                            <w:top w:val="none" w:sz="0" w:space="0" w:color="auto"/>
                            <w:left w:val="none" w:sz="0" w:space="0" w:color="auto"/>
                            <w:bottom w:val="none" w:sz="0" w:space="0" w:color="auto"/>
                            <w:right w:val="none" w:sz="0" w:space="0" w:color="auto"/>
                          </w:divBdr>
                          <w:divsChild>
                            <w:div w:id="1801334896">
                              <w:marLeft w:val="0"/>
                              <w:marRight w:val="0"/>
                              <w:marTop w:val="0"/>
                              <w:marBottom w:val="0"/>
                              <w:divBdr>
                                <w:top w:val="none" w:sz="0" w:space="0" w:color="auto"/>
                                <w:left w:val="none" w:sz="0" w:space="0" w:color="auto"/>
                                <w:bottom w:val="none" w:sz="0" w:space="0" w:color="auto"/>
                                <w:right w:val="none" w:sz="0" w:space="0" w:color="auto"/>
                              </w:divBdr>
                              <w:divsChild>
                                <w:div w:id="306908140">
                                  <w:marLeft w:val="0"/>
                                  <w:marRight w:val="0"/>
                                  <w:marTop w:val="0"/>
                                  <w:marBottom w:val="0"/>
                                  <w:divBdr>
                                    <w:top w:val="none" w:sz="0" w:space="0" w:color="auto"/>
                                    <w:left w:val="none" w:sz="0" w:space="0" w:color="auto"/>
                                    <w:bottom w:val="none" w:sz="0" w:space="0" w:color="auto"/>
                                    <w:right w:val="none" w:sz="0" w:space="0" w:color="auto"/>
                                  </w:divBdr>
                                  <w:divsChild>
                                    <w:div w:id="4897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1651240">
      <w:bodyDiv w:val="1"/>
      <w:marLeft w:val="0"/>
      <w:marRight w:val="0"/>
      <w:marTop w:val="0"/>
      <w:marBottom w:val="0"/>
      <w:divBdr>
        <w:top w:val="none" w:sz="0" w:space="0" w:color="auto"/>
        <w:left w:val="none" w:sz="0" w:space="0" w:color="auto"/>
        <w:bottom w:val="none" w:sz="0" w:space="0" w:color="auto"/>
        <w:right w:val="none" w:sz="0" w:space="0" w:color="auto"/>
      </w:divBdr>
    </w:div>
    <w:div w:id="1494104016">
      <w:bodyDiv w:val="1"/>
      <w:marLeft w:val="0"/>
      <w:marRight w:val="0"/>
      <w:marTop w:val="0"/>
      <w:marBottom w:val="0"/>
      <w:divBdr>
        <w:top w:val="none" w:sz="0" w:space="0" w:color="auto"/>
        <w:left w:val="none" w:sz="0" w:space="0" w:color="auto"/>
        <w:bottom w:val="none" w:sz="0" w:space="0" w:color="auto"/>
        <w:right w:val="none" w:sz="0" w:space="0" w:color="auto"/>
      </w:divBdr>
    </w:div>
    <w:div w:id="1494106610">
      <w:bodyDiv w:val="1"/>
      <w:marLeft w:val="0"/>
      <w:marRight w:val="0"/>
      <w:marTop w:val="0"/>
      <w:marBottom w:val="0"/>
      <w:divBdr>
        <w:top w:val="none" w:sz="0" w:space="0" w:color="auto"/>
        <w:left w:val="none" w:sz="0" w:space="0" w:color="auto"/>
        <w:bottom w:val="none" w:sz="0" w:space="0" w:color="auto"/>
        <w:right w:val="none" w:sz="0" w:space="0" w:color="auto"/>
      </w:divBdr>
    </w:div>
    <w:div w:id="1556357485">
      <w:bodyDiv w:val="1"/>
      <w:marLeft w:val="0"/>
      <w:marRight w:val="0"/>
      <w:marTop w:val="0"/>
      <w:marBottom w:val="0"/>
      <w:divBdr>
        <w:top w:val="none" w:sz="0" w:space="0" w:color="auto"/>
        <w:left w:val="none" w:sz="0" w:space="0" w:color="auto"/>
        <w:bottom w:val="none" w:sz="0" w:space="0" w:color="auto"/>
        <w:right w:val="none" w:sz="0" w:space="0" w:color="auto"/>
      </w:divBdr>
    </w:div>
    <w:div w:id="1608272615">
      <w:bodyDiv w:val="1"/>
      <w:marLeft w:val="0"/>
      <w:marRight w:val="0"/>
      <w:marTop w:val="0"/>
      <w:marBottom w:val="0"/>
      <w:divBdr>
        <w:top w:val="none" w:sz="0" w:space="0" w:color="auto"/>
        <w:left w:val="none" w:sz="0" w:space="0" w:color="auto"/>
        <w:bottom w:val="none" w:sz="0" w:space="0" w:color="auto"/>
        <w:right w:val="none" w:sz="0" w:space="0" w:color="auto"/>
      </w:divBdr>
    </w:div>
    <w:div w:id="1614091495">
      <w:bodyDiv w:val="1"/>
      <w:marLeft w:val="0"/>
      <w:marRight w:val="0"/>
      <w:marTop w:val="0"/>
      <w:marBottom w:val="0"/>
      <w:divBdr>
        <w:top w:val="none" w:sz="0" w:space="0" w:color="auto"/>
        <w:left w:val="none" w:sz="0" w:space="0" w:color="auto"/>
        <w:bottom w:val="none" w:sz="0" w:space="0" w:color="auto"/>
        <w:right w:val="none" w:sz="0" w:space="0" w:color="auto"/>
      </w:divBdr>
    </w:div>
    <w:div w:id="1632979700">
      <w:bodyDiv w:val="1"/>
      <w:marLeft w:val="0"/>
      <w:marRight w:val="0"/>
      <w:marTop w:val="0"/>
      <w:marBottom w:val="0"/>
      <w:divBdr>
        <w:top w:val="none" w:sz="0" w:space="0" w:color="auto"/>
        <w:left w:val="none" w:sz="0" w:space="0" w:color="auto"/>
        <w:bottom w:val="none" w:sz="0" w:space="0" w:color="auto"/>
        <w:right w:val="none" w:sz="0" w:space="0" w:color="auto"/>
      </w:divBdr>
    </w:div>
    <w:div w:id="1646815337">
      <w:bodyDiv w:val="1"/>
      <w:marLeft w:val="0"/>
      <w:marRight w:val="0"/>
      <w:marTop w:val="0"/>
      <w:marBottom w:val="0"/>
      <w:divBdr>
        <w:top w:val="none" w:sz="0" w:space="0" w:color="auto"/>
        <w:left w:val="none" w:sz="0" w:space="0" w:color="auto"/>
        <w:bottom w:val="none" w:sz="0" w:space="0" w:color="auto"/>
        <w:right w:val="none" w:sz="0" w:space="0" w:color="auto"/>
      </w:divBdr>
    </w:div>
    <w:div w:id="1650016096">
      <w:bodyDiv w:val="1"/>
      <w:marLeft w:val="0"/>
      <w:marRight w:val="0"/>
      <w:marTop w:val="0"/>
      <w:marBottom w:val="0"/>
      <w:divBdr>
        <w:top w:val="none" w:sz="0" w:space="0" w:color="auto"/>
        <w:left w:val="none" w:sz="0" w:space="0" w:color="auto"/>
        <w:bottom w:val="none" w:sz="0" w:space="0" w:color="auto"/>
        <w:right w:val="none" w:sz="0" w:space="0" w:color="auto"/>
      </w:divBdr>
    </w:div>
    <w:div w:id="1662780825">
      <w:bodyDiv w:val="1"/>
      <w:marLeft w:val="0"/>
      <w:marRight w:val="0"/>
      <w:marTop w:val="0"/>
      <w:marBottom w:val="0"/>
      <w:divBdr>
        <w:top w:val="none" w:sz="0" w:space="0" w:color="auto"/>
        <w:left w:val="none" w:sz="0" w:space="0" w:color="auto"/>
        <w:bottom w:val="none" w:sz="0" w:space="0" w:color="auto"/>
        <w:right w:val="none" w:sz="0" w:space="0" w:color="auto"/>
      </w:divBdr>
    </w:div>
    <w:div w:id="1680933526">
      <w:bodyDiv w:val="1"/>
      <w:marLeft w:val="0"/>
      <w:marRight w:val="0"/>
      <w:marTop w:val="0"/>
      <w:marBottom w:val="0"/>
      <w:divBdr>
        <w:top w:val="none" w:sz="0" w:space="0" w:color="auto"/>
        <w:left w:val="none" w:sz="0" w:space="0" w:color="auto"/>
        <w:bottom w:val="none" w:sz="0" w:space="0" w:color="auto"/>
        <w:right w:val="none" w:sz="0" w:space="0" w:color="auto"/>
      </w:divBdr>
    </w:div>
    <w:div w:id="1719669071">
      <w:bodyDiv w:val="1"/>
      <w:marLeft w:val="0"/>
      <w:marRight w:val="0"/>
      <w:marTop w:val="0"/>
      <w:marBottom w:val="0"/>
      <w:divBdr>
        <w:top w:val="none" w:sz="0" w:space="0" w:color="auto"/>
        <w:left w:val="none" w:sz="0" w:space="0" w:color="auto"/>
        <w:bottom w:val="none" w:sz="0" w:space="0" w:color="auto"/>
        <w:right w:val="none" w:sz="0" w:space="0" w:color="auto"/>
      </w:divBdr>
    </w:div>
    <w:div w:id="1737819722">
      <w:bodyDiv w:val="1"/>
      <w:marLeft w:val="0"/>
      <w:marRight w:val="0"/>
      <w:marTop w:val="0"/>
      <w:marBottom w:val="0"/>
      <w:divBdr>
        <w:top w:val="none" w:sz="0" w:space="0" w:color="auto"/>
        <w:left w:val="none" w:sz="0" w:space="0" w:color="auto"/>
        <w:bottom w:val="none" w:sz="0" w:space="0" w:color="auto"/>
        <w:right w:val="none" w:sz="0" w:space="0" w:color="auto"/>
      </w:divBdr>
    </w:div>
    <w:div w:id="1739087917">
      <w:bodyDiv w:val="1"/>
      <w:marLeft w:val="0"/>
      <w:marRight w:val="0"/>
      <w:marTop w:val="0"/>
      <w:marBottom w:val="0"/>
      <w:divBdr>
        <w:top w:val="none" w:sz="0" w:space="0" w:color="auto"/>
        <w:left w:val="none" w:sz="0" w:space="0" w:color="auto"/>
        <w:bottom w:val="none" w:sz="0" w:space="0" w:color="auto"/>
        <w:right w:val="none" w:sz="0" w:space="0" w:color="auto"/>
      </w:divBdr>
    </w:div>
    <w:div w:id="1796828338">
      <w:bodyDiv w:val="1"/>
      <w:marLeft w:val="0"/>
      <w:marRight w:val="0"/>
      <w:marTop w:val="0"/>
      <w:marBottom w:val="0"/>
      <w:divBdr>
        <w:top w:val="none" w:sz="0" w:space="0" w:color="auto"/>
        <w:left w:val="none" w:sz="0" w:space="0" w:color="auto"/>
        <w:bottom w:val="none" w:sz="0" w:space="0" w:color="auto"/>
        <w:right w:val="none" w:sz="0" w:space="0" w:color="auto"/>
      </w:divBdr>
    </w:div>
    <w:div w:id="1797796934">
      <w:bodyDiv w:val="1"/>
      <w:marLeft w:val="0"/>
      <w:marRight w:val="0"/>
      <w:marTop w:val="0"/>
      <w:marBottom w:val="0"/>
      <w:divBdr>
        <w:top w:val="none" w:sz="0" w:space="0" w:color="auto"/>
        <w:left w:val="none" w:sz="0" w:space="0" w:color="auto"/>
        <w:bottom w:val="none" w:sz="0" w:space="0" w:color="auto"/>
        <w:right w:val="none" w:sz="0" w:space="0" w:color="auto"/>
      </w:divBdr>
    </w:div>
    <w:div w:id="1803185741">
      <w:bodyDiv w:val="1"/>
      <w:marLeft w:val="0"/>
      <w:marRight w:val="0"/>
      <w:marTop w:val="0"/>
      <w:marBottom w:val="0"/>
      <w:divBdr>
        <w:top w:val="none" w:sz="0" w:space="0" w:color="auto"/>
        <w:left w:val="none" w:sz="0" w:space="0" w:color="auto"/>
        <w:bottom w:val="none" w:sz="0" w:space="0" w:color="auto"/>
        <w:right w:val="none" w:sz="0" w:space="0" w:color="auto"/>
      </w:divBdr>
    </w:div>
    <w:div w:id="1807818952">
      <w:bodyDiv w:val="1"/>
      <w:marLeft w:val="0"/>
      <w:marRight w:val="0"/>
      <w:marTop w:val="0"/>
      <w:marBottom w:val="0"/>
      <w:divBdr>
        <w:top w:val="none" w:sz="0" w:space="0" w:color="auto"/>
        <w:left w:val="none" w:sz="0" w:space="0" w:color="auto"/>
        <w:bottom w:val="none" w:sz="0" w:space="0" w:color="auto"/>
        <w:right w:val="none" w:sz="0" w:space="0" w:color="auto"/>
      </w:divBdr>
    </w:div>
    <w:div w:id="1820149919">
      <w:bodyDiv w:val="1"/>
      <w:marLeft w:val="0"/>
      <w:marRight w:val="0"/>
      <w:marTop w:val="0"/>
      <w:marBottom w:val="0"/>
      <w:divBdr>
        <w:top w:val="none" w:sz="0" w:space="0" w:color="auto"/>
        <w:left w:val="none" w:sz="0" w:space="0" w:color="auto"/>
        <w:bottom w:val="none" w:sz="0" w:space="0" w:color="auto"/>
        <w:right w:val="none" w:sz="0" w:space="0" w:color="auto"/>
      </w:divBdr>
    </w:div>
    <w:div w:id="1839999000">
      <w:bodyDiv w:val="1"/>
      <w:marLeft w:val="0"/>
      <w:marRight w:val="0"/>
      <w:marTop w:val="0"/>
      <w:marBottom w:val="0"/>
      <w:divBdr>
        <w:top w:val="none" w:sz="0" w:space="0" w:color="auto"/>
        <w:left w:val="none" w:sz="0" w:space="0" w:color="auto"/>
        <w:bottom w:val="none" w:sz="0" w:space="0" w:color="auto"/>
        <w:right w:val="none" w:sz="0" w:space="0" w:color="auto"/>
      </w:divBdr>
    </w:div>
    <w:div w:id="1876693135">
      <w:bodyDiv w:val="1"/>
      <w:marLeft w:val="0"/>
      <w:marRight w:val="0"/>
      <w:marTop w:val="0"/>
      <w:marBottom w:val="0"/>
      <w:divBdr>
        <w:top w:val="none" w:sz="0" w:space="0" w:color="auto"/>
        <w:left w:val="none" w:sz="0" w:space="0" w:color="auto"/>
        <w:bottom w:val="none" w:sz="0" w:space="0" w:color="auto"/>
        <w:right w:val="none" w:sz="0" w:space="0" w:color="auto"/>
      </w:divBdr>
    </w:div>
    <w:div w:id="1888909564">
      <w:bodyDiv w:val="1"/>
      <w:marLeft w:val="0"/>
      <w:marRight w:val="0"/>
      <w:marTop w:val="0"/>
      <w:marBottom w:val="0"/>
      <w:divBdr>
        <w:top w:val="none" w:sz="0" w:space="0" w:color="auto"/>
        <w:left w:val="none" w:sz="0" w:space="0" w:color="auto"/>
        <w:bottom w:val="none" w:sz="0" w:space="0" w:color="auto"/>
        <w:right w:val="none" w:sz="0" w:space="0" w:color="auto"/>
      </w:divBdr>
    </w:div>
    <w:div w:id="1937593799">
      <w:bodyDiv w:val="1"/>
      <w:marLeft w:val="0"/>
      <w:marRight w:val="0"/>
      <w:marTop w:val="0"/>
      <w:marBottom w:val="0"/>
      <w:divBdr>
        <w:top w:val="none" w:sz="0" w:space="0" w:color="auto"/>
        <w:left w:val="none" w:sz="0" w:space="0" w:color="auto"/>
        <w:bottom w:val="none" w:sz="0" w:space="0" w:color="auto"/>
        <w:right w:val="none" w:sz="0" w:space="0" w:color="auto"/>
      </w:divBdr>
    </w:div>
    <w:div w:id="1995720479">
      <w:bodyDiv w:val="1"/>
      <w:marLeft w:val="0"/>
      <w:marRight w:val="0"/>
      <w:marTop w:val="0"/>
      <w:marBottom w:val="0"/>
      <w:divBdr>
        <w:top w:val="none" w:sz="0" w:space="0" w:color="auto"/>
        <w:left w:val="none" w:sz="0" w:space="0" w:color="auto"/>
        <w:bottom w:val="none" w:sz="0" w:space="0" w:color="auto"/>
        <w:right w:val="none" w:sz="0" w:space="0" w:color="auto"/>
      </w:divBdr>
    </w:div>
    <w:div w:id="2014188402">
      <w:bodyDiv w:val="1"/>
      <w:marLeft w:val="0"/>
      <w:marRight w:val="0"/>
      <w:marTop w:val="0"/>
      <w:marBottom w:val="0"/>
      <w:divBdr>
        <w:top w:val="none" w:sz="0" w:space="0" w:color="auto"/>
        <w:left w:val="none" w:sz="0" w:space="0" w:color="auto"/>
        <w:bottom w:val="none" w:sz="0" w:space="0" w:color="auto"/>
        <w:right w:val="none" w:sz="0" w:space="0" w:color="auto"/>
      </w:divBdr>
    </w:div>
    <w:div w:id="2016880849">
      <w:bodyDiv w:val="1"/>
      <w:marLeft w:val="0"/>
      <w:marRight w:val="0"/>
      <w:marTop w:val="0"/>
      <w:marBottom w:val="0"/>
      <w:divBdr>
        <w:top w:val="none" w:sz="0" w:space="0" w:color="auto"/>
        <w:left w:val="none" w:sz="0" w:space="0" w:color="auto"/>
        <w:bottom w:val="none" w:sz="0" w:space="0" w:color="auto"/>
        <w:right w:val="none" w:sz="0" w:space="0" w:color="auto"/>
      </w:divBdr>
    </w:div>
    <w:div w:id="2018652260">
      <w:bodyDiv w:val="1"/>
      <w:marLeft w:val="0"/>
      <w:marRight w:val="0"/>
      <w:marTop w:val="0"/>
      <w:marBottom w:val="0"/>
      <w:divBdr>
        <w:top w:val="none" w:sz="0" w:space="0" w:color="auto"/>
        <w:left w:val="none" w:sz="0" w:space="0" w:color="auto"/>
        <w:bottom w:val="none" w:sz="0" w:space="0" w:color="auto"/>
        <w:right w:val="none" w:sz="0" w:space="0" w:color="auto"/>
      </w:divBdr>
    </w:div>
    <w:div w:id="2027515778">
      <w:bodyDiv w:val="1"/>
      <w:marLeft w:val="0"/>
      <w:marRight w:val="0"/>
      <w:marTop w:val="0"/>
      <w:marBottom w:val="0"/>
      <w:divBdr>
        <w:top w:val="none" w:sz="0" w:space="0" w:color="auto"/>
        <w:left w:val="none" w:sz="0" w:space="0" w:color="auto"/>
        <w:bottom w:val="none" w:sz="0" w:space="0" w:color="auto"/>
        <w:right w:val="none" w:sz="0" w:space="0" w:color="auto"/>
      </w:divBdr>
    </w:div>
    <w:div w:id="2064789004">
      <w:bodyDiv w:val="1"/>
      <w:marLeft w:val="0"/>
      <w:marRight w:val="0"/>
      <w:marTop w:val="0"/>
      <w:marBottom w:val="0"/>
      <w:divBdr>
        <w:top w:val="none" w:sz="0" w:space="0" w:color="auto"/>
        <w:left w:val="none" w:sz="0" w:space="0" w:color="auto"/>
        <w:bottom w:val="none" w:sz="0" w:space="0" w:color="auto"/>
        <w:right w:val="none" w:sz="0" w:space="0" w:color="auto"/>
      </w:divBdr>
    </w:div>
    <w:div w:id="2075815101">
      <w:bodyDiv w:val="1"/>
      <w:marLeft w:val="0"/>
      <w:marRight w:val="0"/>
      <w:marTop w:val="0"/>
      <w:marBottom w:val="0"/>
      <w:divBdr>
        <w:top w:val="none" w:sz="0" w:space="0" w:color="auto"/>
        <w:left w:val="none" w:sz="0" w:space="0" w:color="auto"/>
        <w:bottom w:val="none" w:sz="0" w:space="0" w:color="auto"/>
        <w:right w:val="none" w:sz="0" w:space="0" w:color="auto"/>
      </w:divBdr>
    </w:div>
    <w:div w:id="21231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41F08DB55A4428F8AD11625368A98"/>
        <w:category>
          <w:name w:val="Général"/>
          <w:gallery w:val="placeholder"/>
        </w:category>
        <w:types>
          <w:type w:val="bbPlcHdr"/>
        </w:types>
        <w:behaviors>
          <w:behavior w:val="content"/>
        </w:behaviors>
        <w:guid w:val="{A57B53C3-91F9-374D-869F-6B1B00A0B1A1}"/>
      </w:docPartPr>
      <w:docPartBody>
        <w:p w:rsidR="00534714" w:rsidRDefault="00732EA0" w:rsidP="00732EA0">
          <w:pPr>
            <w:pStyle w:val="CD141F08DB55A4428F8AD11625368A98"/>
          </w:pPr>
          <w:r>
            <w:t>[Tapez le texte]</w:t>
          </w:r>
        </w:p>
      </w:docPartBody>
    </w:docPart>
    <w:docPart>
      <w:docPartPr>
        <w:name w:val="D54BF80D70D74A4AB1396E61DB8FECE2"/>
        <w:category>
          <w:name w:val="Général"/>
          <w:gallery w:val="placeholder"/>
        </w:category>
        <w:types>
          <w:type w:val="bbPlcHdr"/>
        </w:types>
        <w:behaviors>
          <w:behavior w:val="content"/>
        </w:behaviors>
        <w:guid w:val="{2FB5E8CE-31B8-4748-BF7F-292AEDD8BC70}"/>
      </w:docPartPr>
      <w:docPartBody>
        <w:p w:rsidR="00534714" w:rsidRDefault="00732EA0" w:rsidP="00732EA0">
          <w:pPr>
            <w:pStyle w:val="D54BF80D70D74A4AB1396E61DB8FECE2"/>
          </w:pPr>
          <w:r>
            <w:t>[Tapez le texte]</w:t>
          </w:r>
        </w:p>
      </w:docPartBody>
    </w:docPart>
    <w:docPart>
      <w:docPartPr>
        <w:name w:val="C008BF60E398634994ED0290FBB3B503"/>
        <w:category>
          <w:name w:val="Général"/>
          <w:gallery w:val="placeholder"/>
        </w:category>
        <w:types>
          <w:type w:val="bbPlcHdr"/>
        </w:types>
        <w:behaviors>
          <w:behavior w:val="content"/>
        </w:behaviors>
        <w:guid w:val="{33AB19FB-A232-5D47-A510-DB9539A2DA5E}"/>
      </w:docPartPr>
      <w:docPartBody>
        <w:p w:rsidR="00534714" w:rsidRDefault="00732EA0" w:rsidP="00732EA0">
          <w:pPr>
            <w:pStyle w:val="C008BF60E398634994ED0290FBB3B503"/>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FUIText-Semibold">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32EA0"/>
    <w:rsid w:val="0000413F"/>
    <w:rsid w:val="00006ACE"/>
    <w:rsid w:val="00007C2D"/>
    <w:rsid w:val="000139EC"/>
    <w:rsid w:val="00013B6A"/>
    <w:rsid w:val="00017199"/>
    <w:rsid w:val="0002748E"/>
    <w:rsid w:val="0003695B"/>
    <w:rsid w:val="000447FE"/>
    <w:rsid w:val="00060E58"/>
    <w:rsid w:val="00063416"/>
    <w:rsid w:val="00082DB2"/>
    <w:rsid w:val="00084F0C"/>
    <w:rsid w:val="00086D58"/>
    <w:rsid w:val="000A07A6"/>
    <w:rsid w:val="000B2212"/>
    <w:rsid w:val="000B345A"/>
    <w:rsid w:val="000B3D76"/>
    <w:rsid w:val="000B60E9"/>
    <w:rsid w:val="000C2D1D"/>
    <w:rsid w:val="000D6399"/>
    <w:rsid w:val="000E1766"/>
    <w:rsid w:val="000E192B"/>
    <w:rsid w:val="000E393E"/>
    <w:rsid w:val="000F2308"/>
    <w:rsid w:val="00100AEA"/>
    <w:rsid w:val="0011172A"/>
    <w:rsid w:val="00121236"/>
    <w:rsid w:val="00121AB8"/>
    <w:rsid w:val="00123606"/>
    <w:rsid w:val="00132CB4"/>
    <w:rsid w:val="00136669"/>
    <w:rsid w:val="00137E8C"/>
    <w:rsid w:val="00146CC5"/>
    <w:rsid w:val="001473B9"/>
    <w:rsid w:val="00151A50"/>
    <w:rsid w:val="00151B65"/>
    <w:rsid w:val="0015442C"/>
    <w:rsid w:val="001708BC"/>
    <w:rsid w:val="001765DC"/>
    <w:rsid w:val="00176E41"/>
    <w:rsid w:val="001858BD"/>
    <w:rsid w:val="00185B2D"/>
    <w:rsid w:val="00191022"/>
    <w:rsid w:val="00192336"/>
    <w:rsid w:val="00192865"/>
    <w:rsid w:val="001A39E0"/>
    <w:rsid w:val="001B4B66"/>
    <w:rsid w:val="001C192D"/>
    <w:rsid w:val="001C7883"/>
    <w:rsid w:val="001D7195"/>
    <w:rsid w:val="001E243B"/>
    <w:rsid w:val="001F1182"/>
    <w:rsid w:val="001F3DFD"/>
    <w:rsid w:val="001F51EB"/>
    <w:rsid w:val="00202064"/>
    <w:rsid w:val="00214781"/>
    <w:rsid w:val="00224B3A"/>
    <w:rsid w:val="002262D0"/>
    <w:rsid w:val="00241B49"/>
    <w:rsid w:val="0024514E"/>
    <w:rsid w:val="00246D0F"/>
    <w:rsid w:val="0025529F"/>
    <w:rsid w:val="002730BC"/>
    <w:rsid w:val="002739A1"/>
    <w:rsid w:val="002756E6"/>
    <w:rsid w:val="00276233"/>
    <w:rsid w:val="00282418"/>
    <w:rsid w:val="002864FA"/>
    <w:rsid w:val="00294573"/>
    <w:rsid w:val="002A0EE3"/>
    <w:rsid w:val="002A4CA7"/>
    <w:rsid w:val="002B5395"/>
    <w:rsid w:val="002C43F6"/>
    <w:rsid w:val="002E4E16"/>
    <w:rsid w:val="002F31F8"/>
    <w:rsid w:val="002F36C0"/>
    <w:rsid w:val="002F746E"/>
    <w:rsid w:val="00306C46"/>
    <w:rsid w:val="00314ED8"/>
    <w:rsid w:val="003163CC"/>
    <w:rsid w:val="00320736"/>
    <w:rsid w:val="00323C37"/>
    <w:rsid w:val="00337BD7"/>
    <w:rsid w:val="00362372"/>
    <w:rsid w:val="0036534B"/>
    <w:rsid w:val="0036787B"/>
    <w:rsid w:val="00367FA3"/>
    <w:rsid w:val="003760FC"/>
    <w:rsid w:val="003839B8"/>
    <w:rsid w:val="003873D2"/>
    <w:rsid w:val="00390195"/>
    <w:rsid w:val="003A30BA"/>
    <w:rsid w:val="003B0F14"/>
    <w:rsid w:val="003B2F20"/>
    <w:rsid w:val="003B58A8"/>
    <w:rsid w:val="003C19A9"/>
    <w:rsid w:val="003C4A0E"/>
    <w:rsid w:val="003D2EB5"/>
    <w:rsid w:val="003D5B4D"/>
    <w:rsid w:val="003E1D0E"/>
    <w:rsid w:val="003E46B1"/>
    <w:rsid w:val="003E5350"/>
    <w:rsid w:val="00413CD7"/>
    <w:rsid w:val="00432E7B"/>
    <w:rsid w:val="00455DB0"/>
    <w:rsid w:val="00456F66"/>
    <w:rsid w:val="0046158F"/>
    <w:rsid w:val="00476F80"/>
    <w:rsid w:val="00493BE1"/>
    <w:rsid w:val="004A22AB"/>
    <w:rsid w:val="004B0734"/>
    <w:rsid w:val="004C12DF"/>
    <w:rsid w:val="004C2DB4"/>
    <w:rsid w:val="004C46F0"/>
    <w:rsid w:val="004E01AC"/>
    <w:rsid w:val="004E0C70"/>
    <w:rsid w:val="004F3919"/>
    <w:rsid w:val="00503169"/>
    <w:rsid w:val="0050705A"/>
    <w:rsid w:val="005079A4"/>
    <w:rsid w:val="00510BB6"/>
    <w:rsid w:val="005172DD"/>
    <w:rsid w:val="00534714"/>
    <w:rsid w:val="00536692"/>
    <w:rsid w:val="00540FD5"/>
    <w:rsid w:val="00544F8F"/>
    <w:rsid w:val="005518DA"/>
    <w:rsid w:val="00551D70"/>
    <w:rsid w:val="00555D92"/>
    <w:rsid w:val="00564BDB"/>
    <w:rsid w:val="00567D8A"/>
    <w:rsid w:val="00576F54"/>
    <w:rsid w:val="00582B9F"/>
    <w:rsid w:val="00595A4E"/>
    <w:rsid w:val="005A0620"/>
    <w:rsid w:val="005A45A9"/>
    <w:rsid w:val="005A5970"/>
    <w:rsid w:val="005A655C"/>
    <w:rsid w:val="005B7065"/>
    <w:rsid w:val="005B764A"/>
    <w:rsid w:val="005B7A2B"/>
    <w:rsid w:val="005C3BDC"/>
    <w:rsid w:val="005E26D0"/>
    <w:rsid w:val="005E681E"/>
    <w:rsid w:val="005E772F"/>
    <w:rsid w:val="006045A9"/>
    <w:rsid w:val="0060598C"/>
    <w:rsid w:val="00622DDB"/>
    <w:rsid w:val="00633047"/>
    <w:rsid w:val="0063477C"/>
    <w:rsid w:val="006406F2"/>
    <w:rsid w:val="00640C0D"/>
    <w:rsid w:val="0064144A"/>
    <w:rsid w:val="00642F36"/>
    <w:rsid w:val="006458B5"/>
    <w:rsid w:val="00647B83"/>
    <w:rsid w:val="006501C1"/>
    <w:rsid w:val="00650211"/>
    <w:rsid w:val="00657058"/>
    <w:rsid w:val="00661BB2"/>
    <w:rsid w:val="00666D00"/>
    <w:rsid w:val="00667629"/>
    <w:rsid w:val="006769E6"/>
    <w:rsid w:val="00694736"/>
    <w:rsid w:val="00694767"/>
    <w:rsid w:val="0069695E"/>
    <w:rsid w:val="00696BB7"/>
    <w:rsid w:val="00697E41"/>
    <w:rsid w:val="006A1108"/>
    <w:rsid w:val="006A1FC8"/>
    <w:rsid w:val="006A5758"/>
    <w:rsid w:val="006A6605"/>
    <w:rsid w:val="006C6116"/>
    <w:rsid w:val="006D15C8"/>
    <w:rsid w:val="006D27C9"/>
    <w:rsid w:val="006E4127"/>
    <w:rsid w:val="006F5A23"/>
    <w:rsid w:val="006F5BB0"/>
    <w:rsid w:val="007249D8"/>
    <w:rsid w:val="00724B44"/>
    <w:rsid w:val="00731A85"/>
    <w:rsid w:val="00732EA0"/>
    <w:rsid w:val="00746D23"/>
    <w:rsid w:val="00750A57"/>
    <w:rsid w:val="00753F66"/>
    <w:rsid w:val="00767318"/>
    <w:rsid w:val="00780FC1"/>
    <w:rsid w:val="00781705"/>
    <w:rsid w:val="00785BB9"/>
    <w:rsid w:val="007931C2"/>
    <w:rsid w:val="00794C15"/>
    <w:rsid w:val="007A4A0F"/>
    <w:rsid w:val="007B11DF"/>
    <w:rsid w:val="007B597B"/>
    <w:rsid w:val="007B6686"/>
    <w:rsid w:val="007B6C5D"/>
    <w:rsid w:val="007C148D"/>
    <w:rsid w:val="007C29A0"/>
    <w:rsid w:val="007C5774"/>
    <w:rsid w:val="007D4C96"/>
    <w:rsid w:val="007D7870"/>
    <w:rsid w:val="007D7E7A"/>
    <w:rsid w:val="007E0983"/>
    <w:rsid w:val="0080541E"/>
    <w:rsid w:val="0080589B"/>
    <w:rsid w:val="0080669E"/>
    <w:rsid w:val="00816139"/>
    <w:rsid w:val="008213A8"/>
    <w:rsid w:val="00821A85"/>
    <w:rsid w:val="008228A8"/>
    <w:rsid w:val="00825964"/>
    <w:rsid w:val="00834985"/>
    <w:rsid w:val="0084643C"/>
    <w:rsid w:val="008472C2"/>
    <w:rsid w:val="00850416"/>
    <w:rsid w:val="00865D99"/>
    <w:rsid w:val="008703A6"/>
    <w:rsid w:val="00870CD7"/>
    <w:rsid w:val="0088338F"/>
    <w:rsid w:val="00891627"/>
    <w:rsid w:val="00894F35"/>
    <w:rsid w:val="008A073D"/>
    <w:rsid w:val="008A56F5"/>
    <w:rsid w:val="008B22A5"/>
    <w:rsid w:val="008B3C26"/>
    <w:rsid w:val="008B3D1D"/>
    <w:rsid w:val="008D4CEB"/>
    <w:rsid w:val="008E157E"/>
    <w:rsid w:val="008E3351"/>
    <w:rsid w:val="008F27AA"/>
    <w:rsid w:val="008F4DF4"/>
    <w:rsid w:val="00901F35"/>
    <w:rsid w:val="0090434D"/>
    <w:rsid w:val="00905FC5"/>
    <w:rsid w:val="00910D00"/>
    <w:rsid w:val="00914D2F"/>
    <w:rsid w:val="00921585"/>
    <w:rsid w:val="00921733"/>
    <w:rsid w:val="009401C8"/>
    <w:rsid w:val="009424E5"/>
    <w:rsid w:val="00942F1E"/>
    <w:rsid w:val="0094483A"/>
    <w:rsid w:val="009467D6"/>
    <w:rsid w:val="0094749F"/>
    <w:rsid w:val="00960ED5"/>
    <w:rsid w:val="009814EF"/>
    <w:rsid w:val="009843D9"/>
    <w:rsid w:val="0099184F"/>
    <w:rsid w:val="00996792"/>
    <w:rsid w:val="009B4787"/>
    <w:rsid w:val="009B6F38"/>
    <w:rsid w:val="009B7B37"/>
    <w:rsid w:val="009C2987"/>
    <w:rsid w:val="009D6A5E"/>
    <w:rsid w:val="009E0370"/>
    <w:rsid w:val="009E2AEC"/>
    <w:rsid w:val="009E3751"/>
    <w:rsid w:val="009E5491"/>
    <w:rsid w:val="009F2DC6"/>
    <w:rsid w:val="00A00507"/>
    <w:rsid w:val="00A043E9"/>
    <w:rsid w:val="00A14CAB"/>
    <w:rsid w:val="00A41428"/>
    <w:rsid w:val="00A424D6"/>
    <w:rsid w:val="00A44FAB"/>
    <w:rsid w:val="00A473E3"/>
    <w:rsid w:val="00A51445"/>
    <w:rsid w:val="00A53373"/>
    <w:rsid w:val="00A636FF"/>
    <w:rsid w:val="00A63C0E"/>
    <w:rsid w:val="00A6447D"/>
    <w:rsid w:val="00A65CF1"/>
    <w:rsid w:val="00A80BC4"/>
    <w:rsid w:val="00A81008"/>
    <w:rsid w:val="00A9538C"/>
    <w:rsid w:val="00AB2666"/>
    <w:rsid w:val="00AC00C4"/>
    <w:rsid w:val="00AE0EF1"/>
    <w:rsid w:val="00AE1B16"/>
    <w:rsid w:val="00AE32E1"/>
    <w:rsid w:val="00AF72CB"/>
    <w:rsid w:val="00B17EB9"/>
    <w:rsid w:val="00B25644"/>
    <w:rsid w:val="00B365C7"/>
    <w:rsid w:val="00B42B14"/>
    <w:rsid w:val="00B43AF6"/>
    <w:rsid w:val="00B4705A"/>
    <w:rsid w:val="00B55985"/>
    <w:rsid w:val="00B5674C"/>
    <w:rsid w:val="00B633AC"/>
    <w:rsid w:val="00B705AA"/>
    <w:rsid w:val="00B815A3"/>
    <w:rsid w:val="00B92603"/>
    <w:rsid w:val="00B92ECC"/>
    <w:rsid w:val="00BA1599"/>
    <w:rsid w:val="00BA6FE3"/>
    <w:rsid w:val="00BB1BDA"/>
    <w:rsid w:val="00BB5781"/>
    <w:rsid w:val="00BD0378"/>
    <w:rsid w:val="00BE69C4"/>
    <w:rsid w:val="00BE73C5"/>
    <w:rsid w:val="00BF6EE5"/>
    <w:rsid w:val="00C00E0D"/>
    <w:rsid w:val="00C028E3"/>
    <w:rsid w:val="00C222DB"/>
    <w:rsid w:val="00C32CF6"/>
    <w:rsid w:val="00C33ADB"/>
    <w:rsid w:val="00C43F1D"/>
    <w:rsid w:val="00C571E4"/>
    <w:rsid w:val="00C57DD0"/>
    <w:rsid w:val="00C7200D"/>
    <w:rsid w:val="00C86581"/>
    <w:rsid w:val="00C92CD3"/>
    <w:rsid w:val="00CA0B38"/>
    <w:rsid w:val="00CA42AC"/>
    <w:rsid w:val="00CA5E91"/>
    <w:rsid w:val="00CA5F42"/>
    <w:rsid w:val="00CB0ED0"/>
    <w:rsid w:val="00CB533F"/>
    <w:rsid w:val="00CC165B"/>
    <w:rsid w:val="00CC3939"/>
    <w:rsid w:val="00CC461D"/>
    <w:rsid w:val="00CD2DA8"/>
    <w:rsid w:val="00CD66DC"/>
    <w:rsid w:val="00CE2721"/>
    <w:rsid w:val="00CE286B"/>
    <w:rsid w:val="00CE7B80"/>
    <w:rsid w:val="00D01F84"/>
    <w:rsid w:val="00D12EAA"/>
    <w:rsid w:val="00D21EEF"/>
    <w:rsid w:val="00D30D4C"/>
    <w:rsid w:val="00D318C5"/>
    <w:rsid w:val="00D43DF1"/>
    <w:rsid w:val="00D46A10"/>
    <w:rsid w:val="00D47C53"/>
    <w:rsid w:val="00D47EB3"/>
    <w:rsid w:val="00D52D3D"/>
    <w:rsid w:val="00D532DA"/>
    <w:rsid w:val="00D55573"/>
    <w:rsid w:val="00D61DEB"/>
    <w:rsid w:val="00D6476A"/>
    <w:rsid w:val="00D65340"/>
    <w:rsid w:val="00D712FF"/>
    <w:rsid w:val="00D72FD6"/>
    <w:rsid w:val="00D87AD3"/>
    <w:rsid w:val="00D924F1"/>
    <w:rsid w:val="00D942E2"/>
    <w:rsid w:val="00D97461"/>
    <w:rsid w:val="00DA5A93"/>
    <w:rsid w:val="00DB5397"/>
    <w:rsid w:val="00DB6B00"/>
    <w:rsid w:val="00DB7C5B"/>
    <w:rsid w:val="00DC0F15"/>
    <w:rsid w:val="00DC120F"/>
    <w:rsid w:val="00DC34D3"/>
    <w:rsid w:val="00DE6174"/>
    <w:rsid w:val="00DF3D2C"/>
    <w:rsid w:val="00E063A8"/>
    <w:rsid w:val="00E0734C"/>
    <w:rsid w:val="00E16013"/>
    <w:rsid w:val="00E23548"/>
    <w:rsid w:val="00E307B1"/>
    <w:rsid w:val="00E31354"/>
    <w:rsid w:val="00E33923"/>
    <w:rsid w:val="00E34E18"/>
    <w:rsid w:val="00E4327C"/>
    <w:rsid w:val="00E465F5"/>
    <w:rsid w:val="00E56459"/>
    <w:rsid w:val="00E565A7"/>
    <w:rsid w:val="00E63CA5"/>
    <w:rsid w:val="00E64EF3"/>
    <w:rsid w:val="00E76330"/>
    <w:rsid w:val="00E801EB"/>
    <w:rsid w:val="00E85803"/>
    <w:rsid w:val="00E85C2F"/>
    <w:rsid w:val="00E86A3E"/>
    <w:rsid w:val="00EA241A"/>
    <w:rsid w:val="00EA613E"/>
    <w:rsid w:val="00EB07DF"/>
    <w:rsid w:val="00EC0ECD"/>
    <w:rsid w:val="00ED3597"/>
    <w:rsid w:val="00EE1190"/>
    <w:rsid w:val="00EF0642"/>
    <w:rsid w:val="00EF643B"/>
    <w:rsid w:val="00EF6D53"/>
    <w:rsid w:val="00F005F7"/>
    <w:rsid w:val="00F162A8"/>
    <w:rsid w:val="00F27A5B"/>
    <w:rsid w:val="00F4404C"/>
    <w:rsid w:val="00F50942"/>
    <w:rsid w:val="00F66F26"/>
    <w:rsid w:val="00F70EC9"/>
    <w:rsid w:val="00F717AD"/>
    <w:rsid w:val="00F814CF"/>
    <w:rsid w:val="00F86E48"/>
    <w:rsid w:val="00F96D70"/>
    <w:rsid w:val="00FA7DED"/>
    <w:rsid w:val="00FB6732"/>
    <w:rsid w:val="00FC2B86"/>
    <w:rsid w:val="00FC54EF"/>
    <w:rsid w:val="00FE24F0"/>
    <w:rsid w:val="00FE2A85"/>
    <w:rsid w:val="00FE6F23"/>
    <w:rsid w:val="00FF52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2D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D141F08DB55A4428F8AD11625368A98">
    <w:name w:val="CD141F08DB55A4428F8AD11625368A98"/>
    <w:rsid w:val="00732EA0"/>
  </w:style>
  <w:style w:type="paragraph" w:customStyle="1" w:styleId="D54BF80D70D74A4AB1396E61DB8FECE2">
    <w:name w:val="D54BF80D70D74A4AB1396E61DB8FECE2"/>
    <w:rsid w:val="00732EA0"/>
  </w:style>
  <w:style w:type="paragraph" w:customStyle="1" w:styleId="C008BF60E398634994ED0290FBB3B503">
    <w:name w:val="C008BF60E398634994ED0290FBB3B503"/>
    <w:rsid w:val="00732EA0"/>
  </w:style>
  <w:style w:type="paragraph" w:customStyle="1" w:styleId="4BF470C055DEF6419C209F961D517217">
    <w:name w:val="4BF470C055DEF6419C209F961D517217"/>
    <w:rsid w:val="00732EA0"/>
  </w:style>
  <w:style w:type="paragraph" w:customStyle="1" w:styleId="375AB6FEFFA0714FA63327608C79BD83">
    <w:name w:val="375AB6FEFFA0714FA63327608C79BD83"/>
    <w:rsid w:val="00732EA0"/>
  </w:style>
  <w:style w:type="paragraph" w:customStyle="1" w:styleId="82FCDF6C5011574EAE4E1394258759C6">
    <w:name w:val="82FCDF6C5011574EAE4E1394258759C6"/>
    <w:rsid w:val="00732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56587-E6AD-4698-B5F6-E3D5B78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3141</Words>
  <Characters>17278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Mairaeva HUANG</dc:creator>
  <cp:lastModifiedBy>Thibault TM. MARAIS</cp:lastModifiedBy>
  <cp:revision>6</cp:revision>
  <cp:lastPrinted>2019-07-10T22:45:00Z</cp:lastPrinted>
  <dcterms:created xsi:type="dcterms:W3CDTF">2019-07-17T20:39:00Z</dcterms:created>
  <dcterms:modified xsi:type="dcterms:W3CDTF">2019-07-18T00:38:00Z</dcterms:modified>
</cp:coreProperties>
</file>