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5D2" w:rsidRDefault="00BC3984">
      <w:pPr>
        <w:pStyle w:val="-LettreObjetGEDA"/>
        <w:tabs>
          <w:tab w:val="left" w:pos="709"/>
        </w:tabs>
        <w:jc w:val="center"/>
        <w:rPr>
          <w:b/>
          <w:bCs/>
          <w:u w:val="single"/>
        </w:rPr>
      </w:pPr>
      <w:r>
        <w:rPr>
          <w:b/>
          <w:bCs/>
          <w:u w:val="single"/>
        </w:rPr>
        <w:t xml:space="preserve">DEBAT D’ORIENTATION BUDGETAIRE 2020 </w:t>
      </w:r>
    </w:p>
    <w:p w:rsidR="00F015D2" w:rsidRDefault="00BC3984">
      <w:pPr>
        <w:pStyle w:val="-LettreObjetGEDA"/>
        <w:tabs>
          <w:tab w:val="left" w:pos="709"/>
        </w:tabs>
        <w:jc w:val="center"/>
        <w:rPr>
          <w:b/>
          <w:bCs/>
          <w:u w:val="single"/>
        </w:rPr>
      </w:pPr>
      <w:r>
        <w:rPr>
          <w:b/>
          <w:bCs/>
          <w:u w:val="single"/>
        </w:rPr>
        <w:t>INTERVENTION DU PRESIDENT DE LA POLYNESIE FRANCAISE</w:t>
      </w:r>
    </w:p>
    <w:p w:rsidR="00763D34" w:rsidRPr="00763D34" w:rsidRDefault="00763D34" w:rsidP="00763D34">
      <w:pPr>
        <w:pStyle w:val="-LettreSuiteORefPJGEDA"/>
        <w:jc w:val="center"/>
      </w:pPr>
      <w:r>
        <w:t>Mardi 29 octobre 2019</w:t>
      </w:r>
    </w:p>
    <w:p w:rsidR="00F015D2" w:rsidRDefault="00F015D2">
      <w:pPr>
        <w:pStyle w:val="-LettreSuiteORefPJGEDA"/>
        <w:spacing w:before="120"/>
        <w:ind w:left="0"/>
      </w:pPr>
    </w:p>
    <w:p w:rsidR="00F015D2" w:rsidRDefault="00BC3984">
      <w:pPr>
        <w:pStyle w:val="-LettreSuiteORefPJGEDA"/>
        <w:spacing w:before="120"/>
        <w:ind w:left="0"/>
      </w:pPr>
      <w:r>
        <w:t>Monsieur le Président de l’Assemblée de Polynésie française,</w:t>
      </w:r>
    </w:p>
    <w:p w:rsidR="00F015D2" w:rsidRDefault="00BC3984">
      <w:pPr>
        <w:pStyle w:val="-LettreSuiteORefPJGEDA"/>
        <w:spacing w:before="120"/>
        <w:ind w:left="0"/>
      </w:pPr>
      <w:r>
        <w:t>Mesdames et Messieurs les représentants,</w:t>
      </w:r>
    </w:p>
    <w:p w:rsidR="003E7E94" w:rsidRDefault="003E7E94">
      <w:pPr>
        <w:pStyle w:val="-LettreSuiteORefPJGEDA"/>
        <w:spacing w:before="120"/>
        <w:ind w:left="0"/>
      </w:pPr>
      <w:r>
        <w:t>Monsieur le vice-président</w:t>
      </w:r>
    </w:p>
    <w:p w:rsidR="00F015D2" w:rsidRDefault="00BC3984">
      <w:pPr>
        <w:pStyle w:val="-LettreSuiteORefPJGEDA"/>
        <w:spacing w:before="120"/>
        <w:ind w:left="0"/>
      </w:pPr>
      <w:r>
        <w:t>Mesdames et Messieurs les ministres,</w:t>
      </w:r>
    </w:p>
    <w:p w:rsidR="00F015D2" w:rsidRDefault="00BC3984">
      <w:pPr>
        <w:pStyle w:val="-LettreSuiteORefPJGEDA"/>
        <w:spacing w:before="120"/>
        <w:ind w:left="0"/>
      </w:pPr>
      <w:r>
        <w:t>Mesdames et Messieurs,</w:t>
      </w:r>
    </w:p>
    <w:p w:rsidR="00F015D2" w:rsidRDefault="00F015D2">
      <w:pPr>
        <w:pStyle w:val="-LettreSuiteORefPJGEDA"/>
        <w:spacing w:before="120"/>
        <w:ind w:left="0"/>
      </w:pPr>
    </w:p>
    <w:p w:rsidR="00F015D2" w:rsidRDefault="00BC3984">
      <w:pPr>
        <w:pStyle w:val="-LettreSuiteORefPJGEDA"/>
        <w:spacing w:before="120"/>
        <w:ind w:left="0" w:firstLine="700"/>
      </w:pPr>
      <w:r>
        <w:t>Prévu par l’article 144-1 de la loi organique portant statut de la Polynésie française, le débat d’orientation budgétaire est l’étape qui ouvre la discussion qui s’achèvera par le vote, ou le rejet, du principal outil mis à la disposition d’un gouvernement pour conduire son pays, à savoir le budget.</w:t>
      </w:r>
    </w:p>
    <w:p w:rsidR="00F015D2" w:rsidRDefault="00BC3984">
      <w:pPr>
        <w:pStyle w:val="-LettreSuiteORefPJGEDA"/>
        <w:spacing w:before="120"/>
        <w:ind w:left="0" w:firstLine="700"/>
      </w:pPr>
      <w:r>
        <w:t>A ce titre, il est important que chacun des membres du gouvernement que je préside et qui sera amené aujourd’hui à vous présenter les grands objectifs de ses politiques sectorielles, sache vous convaincre de leur pertinence et de leur cohérence au programme politique qui a conduit à l’élection de notre majorité en mai 2018.</w:t>
      </w:r>
    </w:p>
    <w:p w:rsidR="00F015D2" w:rsidRDefault="00BC3984">
      <w:pPr>
        <w:pStyle w:val="-LettreSuiteORefPJGEDA"/>
        <w:spacing w:before="120"/>
        <w:ind w:left="0" w:firstLine="700"/>
      </w:pPr>
      <w:r>
        <w:t xml:space="preserve">Car évidemment votre assemblée saura se montrer critique face à une succession de </w:t>
      </w:r>
      <w:proofErr w:type="spellStart"/>
      <w:r>
        <w:t>voeux</w:t>
      </w:r>
      <w:proofErr w:type="spellEnd"/>
      <w:r>
        <w:t xml:space="preserve"> pieux qui n’auraient aucune consistance, qui seraient irréalisables et dont le seul but serait de vous faire rêver. </w:t>
      </w:r>
      <w:r w:rsidR="003E7E94">
        <w:t>J’ai déjà lu ce genre de critiques après la commission législative de jeudi dernier.</w:t>
      </w:r>
    </w:p>
    <w:p w:rsidR="00F015D2" w:rsidRDefault="00BC3984">
      <w:pPr>
        <w:pStyle w:val="-LettreSuiteORefPJGEDA"/>
        <w:spacing w:before="120"/>
        <w:ind w:left="0" w:firstLine="700"/>
      </w:pPr>
      <w:r>
        <w:t>J’ai donc demandé à mes ministres ici présents de construire leur politique pour les prochaines années et en particulier pour 2020 en respectant la grande ligne conductrice d’une Polynésie bienveillante et toujours plus solidaire dans laquelle chacun trouve sa place et s’épanouit dans un environnement économique, social, culturel sécurisant et préservé.</w:t>
      </w:r>
    </w:p>
    <w:p w:rsidR="00F015D2" w:rsidRDefault="00BC3984">
      <w:pPr>
        <w:pStyle w:val="-LettreSuiteORefPJGEDA"/>
        <w:spacing w:before="120"/>
        <w:ind w:left="0" w:firstLine="700"/>
      </w:pPr>
      <w:r>
        <w:t>C’est dans cet esprit qu’a été construit le rapport qui vous a été remis et qui se compose comme à l’accoutumée, de deux tomes.</w:t>
      </w:r>
    </w:p>
    <w:p w:rsidR="00F015D2" w:rsidRDefault="00BC3984">
      <w:pPr>
        <w:pStyle w:val="-LettreSuiteORefPJGEDA"/>
        <w:spacing w:before="120"/>
        <w:ind w:left="0" w:firstLine="709"/>
      </w:pPr>
      <w:r>
        <w:t xml:space="preserve">Le premier tome présente l’environnement économique international et national dans lequel </w:t>
      </w:r>
      <w:proofErr w:type="gramStart"/>
      <w:r>
        <w:t>évolue</w:t>
      </w:r>
      <w:proofErr w:type="gramEnd"/>
      <w:r>
        <w:t xml:space="preserve"> la Polynésie française, et les perspectives intérieures desquelles découlent les éléments de construction du budget. </w:t>
      </w:r>
    </w:p>
    <w:p w:rsidR="00F015D2" w:rsidRDefault="00BC3984">
      <w:pPr>
        <w:pStyle w:val="-LettreSuiteORefPJGEDA"/>
        <w:spacing w:before="120"/>
        <w:ind w:left="0" w:firstLine="709"/>
      </w:pPr>
      <w:r>
        <w:t>Le second tome qui est le projet annuel de performance des ministères et de leurs services, décrit quant à lui les grands objectifs de politique sectorielle classés par mission et programme de la nomenclature budgétaire.</w:t>
      </w:r>
    </w:p>
    <w:p w:rsidR="00F015D2" w:rsidRDefault="00BC3984">
      <w:pPr>
        <w:pStyle w:val="-LettreSuiteORefPJGEDA"/>
        <w:spacing w:before="120"/>
        <w:ind w:left="0" w:firstLine="709"/>
      </w:pPr>
      <w:r>
        <w:lastRenderedPageBreak/>
        <w:t xml:space="preserve">Evaluer l’impact de l’économie mondiale sur celle de notre Pays est indispensable pour élaborer des programmes adaptés et éviter des écueils susceptibles de retirer tout effet à nos actions voire de les rendre contre-productives. </w:t>
      </w:r>
    </w:p>
    <w:p w:rsidR="00F015D2" w:rsidRDefault="00BC3984">
      <w:pPr>
        <w:pStyle w:val="-LettreSuiteORefPJGEDA"/>
        <w:spacing w:before="120"/>
        <w:ind w:left="0" w:firstLine="709"/>
      </w:pPr>
      <w:r>
        <w:t>Les années 2019 et 2020 s’inscrivent dans un contexte politique incertain les conflits mondiaux s’étendent et où les grandes puissances connaissent la crise économique la plus forte depuis celle de 2008. Le FMI a ainsi encore abaissé mi-octobre, ses perspectives de croissance de l’économie mondiale à 3%.</w:t>
      </w:r>
    </w:p>
    <w:p w:rsidR="00F015D2" w:rsidRDefault="00BC3984">
      <w:pPr>
        <w:pStyle w:val="-LettreSuiteORefPJGEDA"/>
        <w:spacing w:before="120"/>
        <w:ind w:left="0" w:firstLine="709"/>
      </w:pPr>
      <w:r>
        <w:t>Au niveau national, dans une zone euro peu favorable, la France attend un taux de croissance d’à peine 1,6%.</w:t>
      </w:r>
    </w:p>
    <w:p w:rsidR="00F015D2" w:rsidRDefault="00BC3984">
      <w:pPr>
        <w:pStyle w:val="-LettreSuiteORefPJGEDA"/>
        <w:spacing w:before="120"/>
        <w:ind w:left="0" w:firstLine="709"/>
      </w:pPr>
      <w:r>
        <w:t>Dans ce contexte assez peu favorable, notre Pays avec ses 2,5 points de taux de croissance fait figure d’exception et nous pouvons bien sûr nous en réjouir. Avec une activité touristique dopée par l’aérien, le nombre de nos visiteurs et le chiffre d’affaire du secteur sont les meilleurs depuis plus de 10 ans.</w:t>
      </w:r>
    </w:p>
    <w:p w:rsidR="00F015D2" w:rsidRDefault="00BC3984">
      <w:pPr>
        <w:pStyle w:val="-LettreSuiteORefPJGEDA"/>
        <w:spacing w:before="120"/>
        <w:ind w:left="0" w:firstLine="709"/>
      </w:pPr>
      <w:r>
        <w:t>La consommation des ménages reste soutenue car l’indice des prix à la consommation est jusqu’à présent maîtrisé. Et malgré des perspectives de hausse de certains cours mondiaux, notamment dans les hydrocarbures, le gouvernement demeurera vigilant.</w:t>
      </w:r>
    </w:p>
    <w:p w:rsidR="00F015D2" w:rsidRDefault="00BC3984">
      <w:pPr>
        <w:pStyle w:val="-LettreSuiteORefPJGEDA"/>
        <w:spacing w:before="120"/>
        <w:ind w:left="0" w:firstLine="709"/>
      </w:pPr>
      <w:r>
        <w:t xml:space="preserve">L’économie polynésienne est donc dynamique et plus important,  créatrice d’emplois puisque le SEFI a enregistré sur 2019 une hausse de 11% des offres d’emploi. </w:t>
      </w:r>
    </w:p>
    <w:p w:rsidR="00F015D2" w:rsidRDefault="00BC3984">
      <w:pPr>
        <w:pStyle w:val="-LettreSuiteORefPJGEDA"/>
        <w:spacing w:before="120"/>
        <w:ind w:left="0" w:firstLine="709"/>
      </w:pPr>
      <w:r>
        <w:t>Tout cela se confirme par l’exécution budgétaire puisque les projections d’atterrissage des recettes fiscales sont supérieures de 1,7 milliard XPF aux prévisions budgétaires. Les prévisions de liquidation en investissement s’affichent à 27 milliards XPF contre 25 milliards XPF réalisés en 2018.</w:t>
      </w:r>
    </w:p>
    <w:p w:rsidR="00F015D2" w:rsidRDefault="00BC3984">
      <w:pPr>
        <w:pStyle w:val="-LettreSuiteORefPJGEDA"/>
        <w:spacing w:before="120"/>
        <w:ind w:left="0" w:firstLine="709"/>
      </w:pPr>
      <w:r>
        <w:t xml:space="preserve">Nous restons cependant prudents. En effet nos principaux marchés émetteurs en termes de touristes que sont les Etats-Unis, la France, le Japon et la Chine connaissent et continueront à connaître des difficultés économiques et politiques en 2020. Et cela pourrait bien avoir des répercussions à moyens termes sur l’économie polynésienne. </w:t>
      </w:r>
    </w:p>
    <w:p w:rsidR="00F015D2" w:rsidRDefault="00BC3984">
      <w:pPr>
        <w:pStyle w:val="-LettreSuiteORefPJGEDA"/>
        <w:spacing w:before="120"/>
        <w:ind w:left="0" w:firstLine="709"/>
      </w:pPr>
      <w:r>
        <w:t xml:space="preserve">Dans cet environnement peu propice, il nous faudra continuer à soutenir la commande publique, indispensable à l’économie polynésienne. Le tourisme restera bien évidemment la principale ressource de notre pays mais nous soutiendrons également la commande publique en augmentant nos capacités d’investissement, quitte à relever notre niveau d’endettement. </w:t>
      </w:r>
    </w:p>
    <w:p w:rsidR="00F015D2" w:rsidRDefault="00BC3984">
      <w:pPr>
        <w:pStyle w:val="-LettreSuiteORefPJGEDA"/>
        <w:spacing w:before="120"/>
        <w:ind w:left="0" w:firstLine="709"/>
      </w:pPr>
      <w:r>
        <w:t>Cette politique des grands travaux sera l’un des amortisseurs si le tourisme venait à nouveau à reculer du fait de la mauvaise économie de nos marchés émetteurs.</w:t>
      </w:r>
    </w:p>
    <w:p w:rsidR="00F015D2" w:rsidRDefault="00BC3984">
      <w:pPr>
        <w:pStyle w:val="-LettreSuiteORefPJGEDA"/>
        <w:spacing w:before="120"/>
        <w:ind w:left="0" w:firstLine="709"/>
      </w:pPr>
      <w:r>
        <w:t>Compte tenu de la forte baisse des taux d’intérêts des emprunts, qui ne devraient pas remonter sur 2020, recourir à nouveau à de la dette bancaire n’est pas déraisonnable, au contraire.</w:t>
      </w:r>
      <w:r w:rsidR="009F64C7">
        <w:t xml:space="preserve"> </w:t>
      </w:r>
      <w:r>
        <w:t>Couplée avec un plan de remboursement anticipé de certains emprunts contractés à des taux élevés, le ré-endettement pourrait même ne pas avoir d’impact sur l’annuité de la dette.</w:t>
      </w:r>
    </w:p>
    <w:p w:rsidR="00F015D2" w:rsidRDefault="00BC3984">
      <w:pPr>
        <w:pStyle w:val="-LettreSuiteORefPJGEDA"/>
        <w:spacing w:before="120"/>
        <w:ind w:left="0" w:firstLine="709"/>
      </w:pPr>
      <w:r>
        <w:t xml:space="preserve">Il est donc important que nous préservions notre capacité d’autofinancement en maîtrisant encore nos dépenses de fonctionnement et </w:t>
      </w:r>
      <w:r w:rsidR="009F64C7">
        <w:t>en continuant</w:t>
      </w:r>
      <w:r>
        <w:t xml:space="preserve"> à améliorer nos marges de manœuvre en terme</w:t>
      </w:r>
      <w:r w:rsidR="009F64C7">
        <w:t>s</w:t>
      </w:r>
      <w:r>
        <w:t xml:space="preserve"> d’endettement.</w:t>
      </w:r>
    </w:p>
    <w:p w:rsidR="00F015D2" w:rsidRDefault="00BC3984">
      <w:pPr>
        <w:pStyle w:val="-LettreSuiteORefPJGEDA"/>
        <w:spacing w:before="120"/>
        <w:ind w:left="0" w:firstLine="709"/>
      </w:pPr>
      <w:r>
        <w:lastRenderedPageBreak/>
        <w:t>C’est sur ces bases que notre projet de budget 2020 a été cadré. Les recettes sont relativement prudentes puisqu’elles s’inscrivent en reconduction du budget primitif 2019. Le niveau des crédits de fonctionnement sera équivalent à celui du budget modifié de cette année pour permettre aux ministères, services et satellites de fonctionner correctement, tandis que comme je vous l’ai annoncé, les crédits d’investissement seront en hausse.</w:t>
      </w:r>
    </w:p>
    <w:p w:rsidR="00F015D2" w:rsidRDefault="00BC3984">
      <w:pPr>
        <w:pStyle w:val="-LettreSuiteORefPJGEDA"/>
        <w:spacing w:before="120"/>
        <w:ind w:left="0" w:firstLine="709"/>
        <w:rPr>
          <w:b/>
          <w:u w:val="single"/>
        </w:rPr>
      </w:pPr>
      <w:r>
        <w:t>Les autorisations budgétaires que, je l’espère, vous donnerez à notre gouvernement lui permettront de consolider les axes prioritaires de sa politique générale à savoir, un renforcement des moteurs endogènes de la croissance portée par une administration moderne, plus efficace et performante, tant en conservant une Polynésie toujours plus solidaire et équitable.</w:t>
      </w:r>
    </w:p>
    <w:p w:rsidR="00F015D2" w:rsidRDefault="00BC3984">
      <w:pPr>
        <w:pStyle w:val="-LettreSuiteORefPJGEDA"/>
        <w:spacing w:before="240"/>
        <w:ind w:left="0" w:firstLine="709"/>
        <w:rPr>
          <w:b/>
          <w:u w:val="single"/>
        </w:rPr>
      </w:pPr>
      <w:r>
        <w:t>Sur la lutte contre le chômage, nous avons opté pour un retour progressif et durable vers l’emploi via des formations, des stages, des aides à l’emploi ou par la création d’activités au travers des aides à la création d’entreprises. De même, nous avons choisi de favoriser le développement d’une économie endogène créatrice d’emplois durables au travers les secteurs porteurs du tourisme, de la culture, de l’artisanat, des ressources propres et de l’environnement.</w:t>
      </w:r>
    </w:p>
    <w:p w:rsidR="00F015D2" w:rsidRDefault="00BC3984">
      <w:pPr>
        <w:pStyle w:val="-LettreSuiteORefPJGEDA"/>
        <w:spacing w:before="240"/>
        <w:ind w:left="0" w:firstLine="709"/>
      </w:pPr>
      <w:r>
        <w:t>Mais la croissance doit profiter à l’ensemble des polynésiens et ses fruits devraient servir à protéger les plus fragiles et vulnérables de nos concitoyens. La lutte contre l’exclusion et la paupérisation reste donc au centre de l’action gouvernementale.</w:t>
      </w:r>
      <w:r w:rsidR="003E7E94">
        <w:t xml:space="preserve"> Je connais les critiques de l’opposition qui dénonce la fracture sociale qui perdure. Nous en sommes parfaitement conscients et nous agissons pour que chacun trouve sa place.</w:t>
      </w:r>
    </w:p>
    <w:p w:rsidR="00F015D2" w:rsidRDefault="003E7E94">
      <w:pPr>
        <w:pStyle w:val="-LettreSuiteORefPJGEDA"/>
        <w:spacing w:before="240"/>
        <w:ind w:left="0" w:firstLine="709"/>
      </w:pPr>
      <w:r>
        <w:t>Ainsi, p</w:t>
      </w:r>
      <w:r w:rsidR="00BC3984">
        <w:t>our atteindre les objectifs de réduction de la pauvreté et de prise en charge des populations fragilisées, des actions concrètes sont menées et seront renforcées dans les domaines de l’éducation et l’insertion professionnelle, la solidarité, le logement, la santé et la protection sociale généralisée.</w:t>
      </w:r>
    </w:p>
    <w:p w:rsidR="00F015D2" w:rsidRDefault="00BC3984">
      <w:pPr>
        <w:pStyle w:val="-LettreSuiteORefPJGEDA"/>
        <w:spacing w:before="240"/>
        <w:ind w:left="0" w:firstLine="709"/>
        <w:rPr>
          <w:b/>
          <w:u w:val="single"/>
        </w:rPr>
      </w:pPr>
      <w:r>
        <w:t>En parallèle, le gouvernement s’attachera à améliorer le cadre de vie des populations en mettant l’accent sur les aménagements urbains et sportifs, les infrastructures routières, les transports en commun dont l’accès sera facilité pour tous, et tout cela, dans une nature préservée.</w:t>
      </w:r>
    </w:p>
    <w:p w:rsidR="00F015D2" w:rsidRDefault="00BC3984">
      <w:pPr>
        <w:pStyle w:val="-LettreSuiteORefPJGEDA"/>
        <w:spacing w:before="240"/>
        <w:ind w:left="0" w:firstLine="709"/>
      </w:pPr>
      <w:r>
        <w:t>Mais tout cela ne pourra se concrétiser que si l’administration se modernise et devient encore plus performante pour répondre aux besoins des usagers du service public. Nous voulons une administration de proximité qui permet des démarches simplifiées. Les actions pour y parvenir s’articuleront principalement autour de trois vecteurs, une organisation optimale et de qualité du service public, des ressources humaines compétentes et la mise en place d’un environnement numérique, performant et sécurisé.</w:t>
      </w:r>
    </w:p>
    <w:p w:rsidR="00F015D2" w:rsidRDefault="00BC3984">
      <w:pPr>
        <w:pStyle w:val="-LettreSuiteORefPJGEDA"/>
        <w:spacing w:before="240"/>
        <w:ind w:left="0" w:firstLine="709"/>
      </w:pPr>
      <w:r>
        <w:t xml:space="preserve">Certains de ces chantiers vous ont déjà été présentés au travers des plans et schémas directeurs de politiques sectorielles. Le SAGE, schéma d’aménagement général permettra également d’associer l’aménagement physique du territoire aux objectifs de développement économique, social, environnemental et culturel. </w:t>
      </w:r>
    </w:p>
    <w:p w:rsidR="00F015D2" w:rsidRDefault="00BC3984">
      <w:pPr>
        <w:pStyle w:val="-LettreSuiteORefPJGEDA"/>
        <w:spacing w:before="240"/>
        <w:ind w:left="0" w:firstLine="709"/>
      </w:pPr>
      <w:r>
        <w:t>En vous remerciant de votre attention</w:t>
      </w:r>
      <w:r w:rsidR="00171DF9">
        <w:t>.</w:t>
      </w:r>
      <w:bookmarkStart w:id="0" w:name="_GoBack"/>
      <w:bookmarkEnd w:id="0"/>
      <w:r>
        <w:t xml:space="preserve"> </w:t>
      </w:r>
    </w:p>
    <w:sectPr w:rsidR="00F015D2">
      <w:footerReference w:type="default" r:id="rId9"/>
      <w:footerReference w:type="first" r:id="rId10"/>
      <w:endnotePr>
        <w:numFmt w:val="decimal"/>
      </w:endnotePr>
      <w:pgSz w:w="11879" w:h="16800"/>
      <w:pgMar w:top="851" w:right="1134" w:bottom="567"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D20" w:rsidRDefault="00405D20">
      <w:pPr>
        <w:spacing w:after="0" w:line="240" w:lineRule="auto"/>
      </w:pPr>
      <w:r>
        <w:separator/>
      </w:r>
    </w:p>
  </w:endnote>
  <w:endnote w:type="continuationSeparator" w:id="0">
    <w:p w:rsidR="00405D20" w:rsidRDefault="00405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default"/>
    <w:sig w:usb0="00000287" w:usb1="00000000" w:usb2="00000000" w:usb3="00000000" w:csb0="2000009F" w:csb1="DFD7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50" w:type="dxa"/>
      <w:tblLayout w:type="fixed"/>
      <w:tblCellMar>
        <w:left w:w="70" w:type="dxa"/>
        <w:right w:w="70" w:type="dxa"/>
      </w:tblCellMar>
      <w:tblLook w:val="04A0" w:firstRow="1" w:lastRow="0" w:firstColumn="1" w:lastColumn="0" w:noHBand="0" w:noVBand="1"/>
    </w:tblPr>
    <w:tblGrid>
      <w:gridCol w:w="4875"/>
      <w:gridCol w:w="4875"/>
    </w:tblGrid>
    <w:tr w:rsidR="00F015D2">
      <w:tc>
        <w:tcPr>
          <w:tcW w:w="4875" w:type="dxa"/>
          <w:tcBorders>
            <w:top w:val="nil"/>
            <w:left w:val="nil"/>
            <w:bottom w:val="nil"/>
            <w:right w:val="nil"/>
          </w:tcBorders>
        </w:tcPr>
        <w:p w:rsidR="00F015D2" w:rsidRDefault="00F015D2">
          <w:pPr>
            <w:pStyle w:val="-DiversLigneinvisibleGEDA"/>
          </w:pPr>
        </w:p>
      </w:tc>
      <w:tc>
        <w:tcPr>
          <w:tcW w:w="4875" w:type="dxa"/>
          <w:tcBorders>
            <w:top w:val="nil"/>
            <w:left w:val="nil"/>
            <w:bottom w:val="nil"/>
            <w:right w:val="nil"/>
          </w:tcBorders>
        </w:tcPr>
        <w:p w:rsidR="00F015D2" w:rsidRDefault="00BC3984">
          <w:pPr>
            <w:pStyle w:val="-PPNumPageGEDA"/>
          </w:pPr>
          <w:r>
            <w:rPr>
              <w:rStyle w:val="Numrodepage"/>
              <w:sz w:val="20"/>
            </w:rPr>
            <w:fldChar w:fldCharType="begin"/>
          </w:r>
          <w:r>
            <w:rPr>
              <w:rStyle w:val="Numrodepage"/>
              <w:sz w:val="20"/>
            </w:rPr>
            <w:instrText xml:space="preserve"> PAGE </w:instrText>
          </w:r>
          <w:r>
            <w:rPr>
              <w:rStyle w:val="Numrodepage"/>
              <w:sz w:val="20"/>
            </w:rPr>
            <w:fldChar w:fldCharType="separate"/>
          </w:r>
          <w:r w:rsidR="00171DF9">
            <w:rPr>
              <w:rStyle w:val="Numrodepage"/>
              <w:noProof/>
              <w:sz w:val="20"/>
            </w:rPr>
            <w:t>3</w:t>
          </w:r>
          <w:r>
            <w:rPr>
              <w:rStyle w:val="Numrodepage"/>
              <w:sz w:val="20"/>
            </w:rPr>
            <w:fldChar w:fldCharType="end"/>
          </w:r>
          <w:r>
            <w:rPr>
              <w:rStyle w:val="Numrodepage"/>
            </w:rPr>
            <w:t xml:space="preserve"> / </w:t>
          </w:r>
          <w:r>
            <w:rPr>
              <w:rStyle w:val="Numrodepage"/>
              <w:sz w:val="20"/>
            </w:rPr>
            <w:fldChar w:fldCharType="begin"/>
          </w:r>
          <w:r>
            <w:rPr>
              <w:rStyle w:val="Numrodepage"/>
              <w:sz w:val="20"/>
            </w:rPr>
            <w:instrText xml:space="preserve"> NUMPAGES </w:instrText>
          </w:r>
          <w:r>
            <w:rPr>
              <w:rStyle w:val="Numrodepage"/>
              <w:sz w:val="20"/>
            </w:rPr>
            <w:fldChar w:fldCharType="separate"/>
          </w:r>
          <w:r w:rsidR="00171DF9">
            <w:rPr>
              <w:rStyle w:val="Numrodepage"/>
              <w:noProof/>
              <w:sz w:val="20"/>
            </w:rPr>
            <w:t>3</w:t>
          </w:r>
          <w:r>
            <w:rPr>
              <w:rStyle w:val="Numrodepage"/>
              <w:sz w:val="20"/>
            </w:rPr>
            <w:fldChar w:fldCharType="end"/>
          </w:r>
        </w:p>
      </w:tc>
    </w:tr>
  </w:tbl>
  <w:p w:rsidR="00F015D2" w:rsidRDefault="00F015D2">
    <w:pPr>
      <w:pStyle w:val="-DiversLigneinvisibleGED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5D2" w:rsidRDefault="00BC3984">
    <w:pPr>
      <w:pStyle w:val="-PPAdresseGEDA"/>
    </w:pPr>
    <w:bookmarkStart w:id="1" w:name="pp_adresse"/>
    <w:r>
      <w:t xml:space="preserve">BP 2551, 98713 Papeete - TAHITI, Polynésie française - Bâtiment </w:t>
    </w:r>
    <w:proofErr w:type="spellStart"/>
    <w:r>
      <w:t>Tarahoi</w:t>
    </w:r>
    <w:proofErr w:type="spellEnd"/>
    <w:r>
      <w:t xml:space="preserve"> – 24 avenue Dupetit-Thouars</w:t>
    </w:r>
    <w:r>
      <w:br/>
      <w:t>Tél. : 40 47 83 83 - secretariat@vp.gov.pf</w:t>
    </w:r>
    <w:bookmarkEnd w:id="1"/>
  </w:p>
  <w:p w:rsidR="00F015D2" w:rsidRDefault="00F015D2">
    <w:pPr>
      <w:pStyle w:val="-DiversLigneinvisibleGEDA"/>
    </w:pPr>
  </w:p>
  <w:p w:rsidR="00F015D2" w:rsidRDefault="00F015D2">
    <w:pPr>
      <w:pStyle w:val="-DiversLigneinvisibleGED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D20" w:rsidRDefault="00405D20">
      <w:pPr>
        <w:spacing w:after="0" w:line="240" w:lineRule="auto"/>
      </w:pPr>
      <w:r>
        <w:separator/>
      </w:r>
    </w:p>
  </w:footnote>
  <w:footnote w:type="continuationSeparator" w:id="0">
    <w:p w:rsidR="00405D20" w:rsidRDefault="00405D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Listepuces"/>
      <w:lvlText w:val=""/>
      <w:lvlJc w:val="left"/>
      <w:pPr>
        <w:tabs>
          <w:tab w:val="left" w:pos="360"/>
        </w:tabs>
        <w:ind w:left="360" w:hanging="360"/>
      </w:pPr>
      <w:rPr>
        <w:rFonts w:ascii="Symbol" w:hAnsi="Symbol" w:hint="default"/>
      </w:rPr>
    </w:lvl>
  </w:abstractNum>
  <w:abstractNum w:abstractNumId="1">
    <w:nsid w:val="10C15ECF"/>
    <w:multiLevelType w:val="singleLevel"/>
    <w:tmpl w:val="10C15ECF"/>
    <w:lvl w:ilvl="0">
      <w:start w:val="1"/>
      <w:numFmt w:val="none"/>
      <w:pStyle w:val="Titre7"/>
      <w:lvlText w:val="Réf. : "/>
      <w:legacy w:legacy="1" w:legacySpace="0" w:legacyIndent="851"/>
      <w:lvlJc w:val="left"/>
      <w:pPr>
        <w:ind w:left="851" w:hanging="851"/>
      </w:pPr>
      <w:rPr>
        <w:b/>
        <w:i w:val="0"/>
        <w:sz w:val="24"/>
        <w:u w:val="single"/>
      </w:rPr>
    </w:lvl>
  </w:abstractNum>
  <w:abstractNum w:abstractNumId="2">
    <w:nsid w:val="1E251C7E"/>
    <w:multiLevelType w:val="singleLevel"/>
    <w:tmpl w:val="1E251C7E"/>
    <w:lvl w:ilvl="0">
      <w:start w:val="1"/>
      <w:numFmt w:val="none"/>
      <w:pStyle w:val="Titre3"/>
      <w:lvlText w:val="Objet : "/>
      <w:legacy w:legacy="1" w:legacySpace="0" w:legacyIndent="851"/>
      <w:lvlJc w:val="left"/>
      <w:pPr>
        <w:ind w:left="851" w:hanging="851"/>
      </w:pPr>
      <w:rPr>
        <w:b/>
        <w:i w:val="0"/>
        <w:sz w:val="24"/>
        <w:u w:val="single"/>
      </w:rPr>
    </w:lvl>
  </w:abstractNum>
  <w:abstractNum w:abstractNumId="3">
    <w:nsid w:val="40FA6A10"/>
    <w:multiLevelType w:val="singleLevel"/>
    <w:tmpl w:val="40FA6A10"/>
    <w:lvl w:ilvl="0">
      <w:start w:val="1"/>
      <w:numFmt w:val="none"/>
      <w:pStyle w:val="Titre8"/>
      <w:lvlText w:val="P.J. : "/>
      <w:legacy w:legacy="1" w:legacySpace="0" w:legacyIndent="851"/>
      <w:lvlJc w:val="left"/>
      <w:pPr>
        <w:ind w:left="851" w:hanging="851"/>
      </w:pPr>
      <w:rPr>
        <w:b/>
        <w:i w:val="0"/>
        <w:sz w:val="24"/>
        <w:u w:val="single"/>
      </w:rPr>
    </w:lvl>
  </w:abstractNum>
  <w:abstractNum w:abstractNumId="4">
    <w:nsid w:val="4224268B"/>
    <w:multiLevelType w:val="singleLevel"/>
    <w:tmpl w:val="4224268B"/>
    <w:lvl w:ilvl="0">
      <w:start w:val="1"/>
      <w:numFmt w:val="none"/>
      <w:pStyle w:val="Titre5"/>
      <w:lvlText w:val="P.J. : "/>
      <w:legacy w:legacy="1" w:legacySpace="0" w:legacyIndent="851"/>
      <w:lvlJc w:val="left"/>
      <w:pPr>
        <w:ind w:left="851" w:hanging="851"/>
      </w:pPr>
      <w:rPr>
        <w:b/>
        <w:i w:val="0"/>
        <w:sz w:val="24"/>
        <w:u w:val="single"/>
      </w:rPr>
    </w:lvl>
  </w:abstractNum>
  <w:abstractNum w:abstractNumId="5">
    <w:nsid w:val="4A666337"/>
    <w:multiLevelType w:val="multilevel"/>
    <w:tmpl w:val="4A666337"/>
    <w:lvl w:ilvl="0">
      <w:start w:val="1"/>
      <w:numFmt w:val="none"/>
      <w:pStyle w:val="-LettreAffairesuivieGEDA"/>
      <w:lvlText w:val="%1Affaire suivie par :"/>
      <w:lvlJc w:val="left"/>
      <w:pPr>
        <w:tabs>
          <w:tab w:val="left" w:pos="2880"/>
        </w:tabs>
        <w:ind w:left="1080" w:hanging="360"/>
      </w:pPr>
      <w:rPr>
        <w:rFonts w:hint="default"/>
        <w:b/>
        <w:i/>
        <w:sz w:val="18"/>
        <w:u w:val="singl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4DED3B45"/>
    <w:multiLevelType w:val="singleLevel"/>
    <w:tmpl w:val="4DED3B45"/>
    <w:lvl w:ilvl="0">
      <w:start w:val="1"/>
      <w:numFmt w:val="none"/>
      <w:pStyle w:val="Titre4"/>
      <w:lvlText w:val="P.J. : "/>
      <w:legacy w:legacy="1" w:legacySpace="0" w:legacyIndent="851"/>
      <w:lvlJc w:val="left"/>
      <w:pPr>
        <w:ind w:left="851" w:hanging="851"/>
      </w:pPr>
      <w:rPr>
        <w:b/>
        <w:i w:val="0"/>
        <w:sz w:val="24"/>
        <w:u w:val="single"/>
      </w:rPr>
    </w:lvl>
  </w:abstractNum>
  <w:abstractNum w:abstractNumId="7">
    <w:nsid w:val="5CCE0784"/>
    <w:multiLevelType w:val="singleLevel"/>
    <w:tmpl w:val="5CCE0784"/>
    <w:lvl w:ilvl="0">
      <w:start w:val="1"/>
      <w:numFmt w:val="none"/>
      <w:pStyle w:val="Titre2"/>
      <w:lvlText w:val="Objet : "/>
      <w:legacy w:legacy="1" w:legacySpace="0" w:legacyIndent="851"/>
      <w:lvlJc w:val="left"/>
      <w:pPr>
        <w:ind w:left="851" w:hanging="851"/>
      </w:pPr>
      <w:rPr>
        <w:b/>
        <w:i w:val="0"/>
        <w:sz w:val="24"/>
        <w:u w:val="single"/>
      </w:rPr>
    </w:lvl>
  </w:abstractNum>
  <w:abstractNum w:abstractNumId="8">
    <w:nsid w:val="7E1E21FF"/>
    <w:multiLevelType w:val="singleLevel"/>
    <w:tmpl w:val="7E1E21FF"/>
    <w:lvl w:ilvl="0">
      <w:start w:val="1"/>
      <w:numFmt w:val="none"/>
      <w:pStyle w:val="Titre6"/>
      <w:lvlText w:val="Réf. : "/>
      <w:legacy w:legacy="1" w:legacySpace="0" w:legacyIndent="851"/>
      <w:lvlJc w:val="left"/>
      <w:pPr>
        <w:ind w:left="851" w:hanging="851"/>
      </w:pPr>
      <w:rPr>
        <w:b/>
        <w:i w:val="0"/>
        <w:sz w:val="24"/>
        <w:u w:val="single"/>
      </w:rPr>
    </w:lvl>
  </w:abstractNum>
  <w:abstractNum w:abstractNumId="9">
    <w:nsid w:val="7F506F9C"/>
    <w:multiLevelType w:val="singleLevel"/>
    <w:tmpl w:val="7F506F9C"/>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7"/>
  </w:num>
  <w:num w:numId="2">
    <w:abstractNumId w:val="2"/>
  </w:num>
  <w:num w:numId="3">
    <w:abstractNumId w:val="6"/>
  </w:num>
  <w:num w:numId="4">
    <w:abstractNumId w:val="4"/>
  </w:num>
  <w:num w:numId="5">
    <w:abstractNumId w:val="8"/>
  </w:num>
  <w:num w:numId="6">
    <w:abstractNumId w:val="1"/>
  </w:num>
  <w:num w:numId="7">
    <w:abstractNumId w:val="3"/>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oNotDisplayPageBoundaries/>
  <w:proofState w:spelling="clean" w:grammar="clean"/>
  <w:defaultTabStop w:val="709"/>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BEA"/>
    <w:rsid w:val="0005609A"/>
    <w:rsid w:val="000617B5"/>
    <w:rsid w:val="00061D32"/>
    <w:rsid w:val="00062618"/>
    <w:rsid w:val="00064D1F"/>
    <w:rsid w:val="000751C4"/>
    <w:rsid w:val="000A2A63"/>
    <w:rsid w:val="000B7BC7"/>
    <w:rsid w:val="000C5A4C"/>
    <w:rsid w:val="000C5C69"/>
    <w:rsid w:val="000F0158"/>
    <w:rsid w:val="000F117B"/>
    <w:rsid w:val="00161A44"/>
    <w:rsid w:val="00171DF9"/>
    <w:rsid w:val="0017381A"/>
    <w:rsid w:val="001829A0"/>
    <w:rsid w:val="001A012F"/>
    <w:rsid w:val="001B1D53"/>
    <w:rsid w:val="001E1E42"/>
    <w:rsid w:val="002835F5"/>
    <w:rsid w:val="00287564"/>
    <w:rsid w:val="002D1315"/>
    <w:rsid w:val="00327126"/>
    <w:rsid w:val="00335043"/>
    <w:rsid w:val="00335697"/>
    <w:rsid w:val="00337502"/>
    <w:rsid w:val="00344A51"/>
    <w:rsid w:val="00371EAF"/>
    <w:rsid w:val="003A21D0"/>
    <w:rsid w:val="003C2DDD"/>
    <w:rsid w:val="003E7E94"/>
    <w:rsid w:val="00405D20"/>
    <w:rsid w:val="004203F4"/>
    <w:rsid w:val="0045683D"/>
    <w:rsid w:val="00483C0F"/>
    <w:rsid w:val="004E2CDC"/>
    <w:rsid w:val="004F41F2"/>
    <w:rsid w:val="0050434E"/>
    <w:rsid w:val="00516E79"/>
    <w:rsid w:val="00532E4E"/>
    <w:rsid w:val="005633BB"/>
    <w:rsid w:val="00574E6F"/>
    <w:rsid w:val="005B7D6D"/>
    <w:rsid w:val="005C309E"/>
    <w:rsid w:val="00640E0D"/>
    <w:rsid w:val="00677A6F"/>
    <w:rsid w:val="00682128"/>
    <w:rsid w:val="006923D4"/>
    <w:rsid w:val="00694C62"/>
    <w:rsid w:val="006A2CEE"/>
    <w:rsid w:val="00763D34"/>
    <w:rsid w:val="00767F95"/>
    <w:rsid w:val="00772A54"/>
    <w:rsid w:val="007D0916"/>
    <w:rsid w:val="007E3FAC"/>
    <w:rsid w:val="007F4852"/>
    <w:rsid w:val="00810F9B"/>
    <w:rsid w:val="008360D4"/>
    <w:rsid w:val="00840FFF"/>
    <w:rsid w:val="00895FF6"/>
    <w:rsid w:val="008C6841"/>
    <w:rsid w:val="008D14D6"/>
    <w:rsid w:val="008E2B60"/>
    <w:rsid w:val="008E3BD0"/>
    <w:rsid w:val="008F6827"/>
    <w:rsid w:val="00946B0D"/>
    <w:rsid w:val="0099122F"/>
    <w:rsid w:val="009A7702"/>
    <w:rsid w:val="009E4242"/>
    <w:rsid w:val="009F64C7"/>
    <w:rsid w:val="00A04A64"/>
    <w:rsid w:val="00A55672"/>
    <w:rsid w:val="00AE49CE"/>
    <w:rsid w:val="00AE4A3B"/>
    <w:rsid w:val="00B25B11"/>
    <w:rsid w:val="00B31427"/>
    <w:rsid w:val="00B333A3"/>
    <w:rsid w:val="00B72967"/>
    <w:rsid w:val="00B907A8"/>
    <w:rsid w:val="00BB1912"/>
    <w:rsid w:val="00BC3984"/>
    <w:rsid w:val="00BE5D8D"/>
    <w:rsid w:val="00BF2FCD"/>
    <w:rsid w:val="00C0345F"/>
    <w:rsid w:val="00C25D08"/>
    <w:rsid w:val="00C74C05"/>
    <w:rsid w:val="00C86B1B"/>
    <w:rsid w:val="00CA14B3"/>
    <w:rsid w:val="00CF2B63"/>
    <w:rsid w:val="00D24283"/>
    <w:rsid w:val="00D303ED"/>
    <w:rsid w:val="00D6625E"/>
    <w:rsid w:val="00D72ECF"/>
    <w:rsid w:val="00D81954"/>
    <w:rsid w:val="00DC1BEA"/>
    <w:rsid w:val="00DD6190"/>
    <w:rsid w:val="00DE2DF8"/>
    <w:rsid w:val="00DE5F57"/>
    <w:rsid w:val="00DE6873"/>
    <w:rsid w:val="00DF1583"/>
    <w:rsid w:val="00E654A8"/>
    <w:rsid w:val="00E663A5"/>
    <w:rsid w:val="00EA33FA"/>
    <w:rsid w:val="00EB096B"/>
    <w:rsid w:val="00F015D2"/>
    <w:rsid w:val="00F629D3"/>
    <w:rsid w:val="00F66CFC"/>
    <w:rsid w:val="00F71901"/>
    <w:rsid w:val="00F85BCD"/>
    <w:rsid w:val="00F9345C"/>
    <w:rsid w:val="00F9629E"/>
    <w:rsid w:val="00FA6B74"/>
    <w:rsid w:val="00FA7F16"/>
    <w:rsid w:val="00FF1C50"/>
    <w:rsid w:val="00FF5149"/>
    <w:rsid w:val="00FF6B3A"/>
    <w:rsid w:val="038F4025"/>
    <w:rsid w:val="043D0BC5"/>
    <w:rsid w:val="082D4519"/>
    <w:rsid w:val="11066EC0"/>
    <w:rsid w:val="2BF04B47"/>
    <w:rsid w:val="2F60722B"/>
    <w:rsid w:val="35462EC5"/>
    <w:rsid w:val="3C54483E"/>
    <w:rsid w:val="3E5321C2"/>
    <w:rsid w:val="3FEE4597"/>
    <w:rsid w:val="4BB638EA"/>
    <w:rsid w:val="5728755F"/>
    <w:rsid w:val="579F2BDA"/>
    <w:rsid w:val="5AEC364E"/>
    <w:rsid w:val="5B354DDF"/>
    <w:rsid w:val="69D934C8"/>
    <w:rsid w:val="71151C59"/>
    <w:rsid w:val="714718E0"/>
    <w:rsid w:val="751542A0"/>
    <w:rsid w:val="7D0475B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unhideWhenUsed="0" w:qFormat="1"/>
    <w:lsdException w:name="toc 2" w:uiPriority="0" w:unhideWhenUsed="0"/>
    <w:lsdException w:name="toc 3" w:uiPriority="0" w:unhideWhenUsed="0" w:qFormat="1"/>
    <w:lsdException w:name="toc 4" w:uiPriority="0" w:unhideWhenUsed="0" w:qFormat="1"/>
    <w:lsdException w:name="toc 5" w:uiPriority="0" w:unhideWhenUsed="0" w:qFormat="1"/>
    <w:lsdException w:name="toc 6" w:uiPriority="0" w:unhideWhenUsed="0"/>
    <w:lsdException w:name="toc 7" w:uiPriority="0" w:unhideWhenUsed="0" w:qFormat="1"/>
    <w:lsdException w:name="toc 8" w:uiPriority="0" w:unhideWhenUsed="0"/>
    <w:lsdException w:name="toc 9" w:uiPriority="0" w:unhideWhenUsed="0" w:qFormat="1"/>
    <w:lsdException w:name="header" w:uiPriority="0" w:unhideWhenUsed="0" w:qFormat="1"/>
    <w:lsdException w:name="footer" w:uiPriority="0" w:unhideWhenUsed="0" w:qFormat="1"/>
    <w:lsdException w:name="caption" w:uiPriority="35" w:qFormat="1"/>
    <w:lsdException w:name="page number" w:uiPriority="0" w:unhideWhenUsed="0" w:qFormat="1"/>
    <w:lsdException w:name="List Bullet" w:semiHidden="0"/>
    <w:lsdException w:name="Title" w:semiHidden="0" w:uiPriority="0" w:unhideWhenUsed="0" w:qFormat="1"/>
    <w:lsdException w:name="Default Paragraph Font" w:uiPriority="1"/>
    <w:lsdException w:name="Subtitle" w:semiHidden="0" w:uiPriority="11" w:unhideWhenUsed="0" w:qFormat="1"/>
    <w:lsdException w:name="Hyperlink" w:uiPriority="0" w:unhideWhenUsed="0" w:qFormat="1"/>
    <w:lsdException w:name="FollowedHyperlink"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Titre"/>
    <w:next w:val="-LettreTexteGEDA"/>
    <w:qFormat/>
    <w:pPr>
      <w:keepNext/>
    </w:pPr>
    <w:rPr>
      <w:spacing w:val="0"/>
      <w:kern w:val="0"/>
    </w:rPr>
  </w:style>
  <w:style w:type="paragraph" w:styleId="Titre2">
    <w:name w:val="heading 2"/>
    <w:basedOn w:val="Titre1"/>
    <w:next w:val="-LettreTexteGEDA"/>
    <w:qFormat/>
    <w:pPr>
      <w:numPr>
        <w:ilvl w:val="1"/>
        <w:numId w:val="1"/>
      </w:numPr>
      <w:ind w:left="283" w:hanging="283"/>
      <w:jc w:val="left"/>
      <w:outlineLvl w:val="1"/>
    </w:pPr>
    <w:rPr>
      <w:szCs w:val="20"/>
      <w:u w:val="single"/>
    </w:rPr>
  </w:style>
  <w:style w:type="paragraph" w:styleId="Titre3">
    <w:name w:val="heading 3"/>
    <w:basedOn w:val="Titre2"/>
    <w:next w:val="-LettreTexteGEDA"/>
    <w:qFormat/>
    <w:pPr>
      <w:numPr>
        <w:ilvl w:val="2"/>
        <w:numId w:val="2"/>
      </w:numPr>
      <w:ind w:left="283" w:hanging="283"/>
      <w:outlineLvl w:val="2"/>
    </w:pPr>
    <w:rPr>
      <w:i/>
      <w:iCs/>
    </w:rPr>
  </w:style>
  <w:style w:type="paragraph" w:styleId="Titre4">
    <w:name w:val="heading 4"/>
    <w:basedOn w:val="Titre3"/>
    <w:next w:val="-LettreTexteGEDA"/>
    <w:qFormat/>
    <w:pPr>
      <w:numPr>
        <w:ilvl w:val="3"/>
        <w:numId w:val="3"/>
      </w:numPr>
      <w:ind w:left="283" w:hanging="283"/>
      <w:outlineLvl w:val="3"/>
    </w:pPr>
    <w:rPr>
      <w:bCs w:val="0"/>
      <w:i w:val="0"/>
      <w:u w:val="none"/>
    </w:rPr>
  </w:style>
  <w:style w:type="paragraph" w:styleId="Titre5">
    <w:name w:val="heading 5"/>
    <w:basedOn w:val="Titre4"/>
    <w:next w:val="-LettreTexteGEDA"/>
    <w:qFormat/>
    <w:pPr>
      <w:keepLines/>
      <w:numPr>
        <w:ilvl w:val="4"/>
        <w:numId w:val="4"/>
      </w:numPr>
      <w:ind w:left="283" w:hanging="283"/>
      <w:outlineLvl w:val="4"/>
    </w:pPr>
    <w:rPr>
      <w:i/>
    </w:rPr>
  </w:style>
  <w:style w:type="paragraph" w:styleId="Titre6">
    <w:name w:val="heading 6"/>
    <w:basedOn w:val="Titre5"/>
    <w:next w:val="-LettreTexteGEDA"/>
    <w:qFormat/>
    <w:pPr>
      <w:numPr>
        <w:ilvl w:val="5"/>
        <w:numId w:val="5"/>
      </w:numPr>
      <w:ind w:left="283" w:hanging="283"/>
      <w:outlineLvl w:val="5"/>
    </w:pPr>
    <w:rPr>
      <w:i w:val="0"/>
      <w:caps w:val="0"/>
      <w:lang w:eastAsia="fr-FR"/>
    </w:rPr>
  </w:style>
  <w:style w:type="paragraph" w:styleId="Titre7">
    <w:name w:val="heading 7"/>
    <w:basedOn w:val="Titre6"/>
    <w:next w:val="-LettreTexteGEDA"/>
    <w:qFormat/>
    <w:pPr>
      <w:numPr>
        <w:ilvl w:val="6"/>
        <w:numId w:val="6"/>
      </w:numPr>
      <w:ind w:left="283" w:hanging="283"/>
      <w:outlineLvl w:val="6"/>
    </w:pPr>
    <w:rPr>
      <w:b w:val="0"/>
    </w:rPr>
  </w:style>
  <w:style w:type="paragraph" w:styleId="Titre8">
    <w:name w:val="heading 8"/>
    <w:basedOn w:val="Titre7"/>
    <w:next w:val="-LettreTexteGEDA"/>
    <w:qFormat/>
    <w:pPr>
      <w:numPr>
        <w:ilvl w:val="7"/>
        <w:numId w:val="7"/>
      </w:numPr>
      <w:ind w:left="283" w:hanging="283"/>
      <w:outlineLvl w:val="7"/>
    </w:pPr>
    <w:rPr>
      <w:iCs w:val="0"/>
      <w:lang w:eastAsia="en-US"/>
    </w:rPr>
  </w:style>
  <w:style w:type="paragraph" w:styleId="Titre9">
    <w:name w:val="heading 9"/>
    <w:next w:val="-LettreTexteGEDA"/>
    <w:qFormat/>
    <w:pPr>
      <w:numPr>
        <w:ilvl w:val="8"/>
        <w:numId w:val="8"/>
      </w:numPr>
      <w:spacing w:before="180"/>
      <w:jc w:val="both"/>
      <w:outlineLvl w:val="8"/>
    </w:pPr>
    <w:rPr>
      <w:rFonts w:cs="Arial"/>
      <w:kern w:val="18"/>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next w:val="-LettreTexteGEDA"/>
    <w:qFormat/>
    <w:pPr>
      <w:spacing w:before="180"/>
      <w:jc w:val="center"/>
      <w:outlineLvl w:val="0"/>
    </w:pPr>
    <w:rPr>
      <w:rFonts w:cs="Arial"/>
      <w:b/>
      <w:bCs/>
      <w:caps/>
      <w:spacing w:val="60"/>
      <w:kern w:val="28"/>
      <w:sz w:val="24"/>
      <w:szCs w:val="32"/>
      <w:u w:val="thick"/>
      <w:lang w:eastAsia="en-US"/>
    </w:rPr>
  </w:style>
  <w:style w:type="paragraph" w:customStyle="1" w:styleId="-LettreTexteGEDA">
    <w:name w:val="- Lettre:Texte                GEDA"/>
    <w:qFormat/>
    <w:pPr>
      <w:overflowPunct w:val="0"/>
      <w:autoSpaceDE w:val="0"/>
      <w:autoSpaceDN w:val="0"/>
      <w:adjustRightInd w:val="0"/>
      <w:spacing w:before="120"/>
      <w:ind w:firstLine="851"/>
      <w:jc w:val="both"/>
      <w:textAlignment w:val="baseline"/>
    </w:pPr>
    <w:rPr>
      <w:sz w:val="24"/>
    </w:rPr>
  </w:style>
  <w:style w:type="paragraph" w:styleId="TM9">
    <w:name w:val="toc 9"/>
    <w:basedOn w:val="Normal"/>
    <w:next w:val="Normal"/>
    <w:semiHidden/>
    <w:qFormat/>
    <w:pPr>
      <w:ind w:left="1920"/>
    </w:pPr>
  </w:style>
  <w:style w:type="paragraph" w:styleId="TM5">
    <w:name w:val="toc 5"/>
    <w:basedOn w:val="Normal"/>
    <w:next w:val="Normal"/>
    <w:semiHidden/>
    <w:qFormat/>
    <w:pPr>
      <w:ind w:left="960"/>
    </w:pPr>
  </w:style>
  <w:style w:type="paragraph" w:styleId="Textedebulles">
    <w:name w:val="Balloon Text"/>
    <w:basedOn w:val="Normal"/>
    <w:link w:val="TextedebullesCar"/>
    <w:uiPriority w:val="99"/>
    <w:semiHidden/>
    <w:unhideWhenUsed/>
    <w:qFormat/>
    <w:rPr>
      <w:rFonts w:ascii="Tahoma" w:hAnsi="Tahoma" w:cs="Tahoma"/>
      <w:sz w:val="16"/>
      <w:szCs w:val="16"/>
    </w:rPr>
  </w:style>
  <w:style w:type="paragraph" w:styleId="TM8">
    <w:name w:val="toc 8"/>
    <w:basedOn w:val="Normal"/>
    <w:next w:val="Normal"/>
    <w:semiHidden/>
    <w:pPr>
      <w:ind w:left="1680"/>
    </w:pPr>
  </w:style>
  <w:style w:type="paragraph" w:styleId="TM4">
    <w:name w:val="toc 4"/>
    <w:basedOn w:val="Normal"/>
    <w:next w:val="Normal"/>
    <w:semiHidden/>
    <w:qFormat/>
    <w:pPr>
      <w:ind w:left="720"/>
    </w:pPr>
  </w:style>
  <w:style w:type="paragraph" w:styleId="TM7">
    <w:name w:val="toc 7"/>
    <w:basedOn w:val="Normal"/>
    <w:next w:val="Normal"/>
    <w:semiHidden/>
    <w:qFormat/>
    <w:pPr>
      <w:ind w:left="1440"/>
    </w:pPr>
  </w:style>
  <w:style w:type="paragraph" w:styleId="TM3">
    <w:name w:val="toc 3"/>
    <w:basedOn w:val="Normal"/>
    <w:next w:val="Normal"/>
    <w:semiHidden/>
    <w:qFormat/>
    <w:pPr>
      <w:ind w:left="480"/>
    </w:pPr>
  </w:style>
  <w:style w:type="paragraph" w:styleId="Pieddepage">
    <w:name w:val="footer"/>
    <w:basedOn w:val="Normal"/>
    <w:semiHidden/>
    <w:qFormat/>
    <w:pPr>
      <w:tabs>
        <w:tab w:val="center" w:pos="4536"/>
        <w:tab w:val="right" w:pos="9072"/>
      </w:tabs>
    </w:pPr>
  </w:style>
  <w:style w:type="paragraph" w:styleId="En-tte">
    <w:name w:val="header"/>
    <w:basedOn w:val="Normal"/>
    <w:semiHidden/>
    <w:qFormat/>
    <w:pPr>
      <w:tabs>
        <w:tab w:val="center" w:pos="4536"/>
        <w:tab w:val="right" w:pos="9072"/>
      </w:tabs>
    </w:pPr>
  </w:style>
  <w:style w:type="paragraph" w:styleId="TM6">
    <w:name w:val="toc 6"/>
    <w:basedOn w:val="Normal"/>
    <w:next w:val="Normal"/>
    <w:semiHidden/>
    <w:pPr>
      <w:ind w:left="1200"/>
    </w:pPr>
  </w:style>
  <w:style w:type="paragraph" w:styleId="TM2">
    <w:name w:val="toc 2"/>
    <w:basedOn w:val="Normal"/>
    <w:next w:val="Normal"/>
    <w:semiHidden/>
    <w:pPr>
      <w:ind w:left="240"/>
    </w:pPr>
  </w:style>
  <w:style w:type="paragraph" w:styleId="Listepuces">
    <w:name w:val="List Bullet"/>
    <w:basedOn w:val="Normal"/>
    <w:uiPriority w:val="99"/>
    <w:unhideWhenUsed/>
    <w:pPr>
      <w:numPr>
        <w:numId w:val="9"/>
      </w:numPr>
      <w:contextualSpacing/>
    </w:pPr>
  </w:style>
  <w:style w:type="paragraph" w:styleId="TM1">
    <w:name w:val="toc 1"/>
    <w:basedOn w:val="Normal"/>
    <w:next w:val="Normal"/>
    <w:semiHidden/>
    <w:qFormat/>
    <w:pPr>
      <w:tabs>
        <w:tab w:val="right" w:leader="dot" w:pos="10194"/>
      </w:tabs>
    </w:pPr>
    <w:rPr>
      <w:lang w:val="en-US"/>
    </w:rPr>
  </w:style>
  <w:style w:type="character" w:styleId="Lienhypertexte">
    <w:name w:val="Hyperlink"/>
    <w:semiHidden/>
    <w:qFormat/>
    <w:rPr>
      <w:color w:val="0000FF"/>
      <w:u w:val="single"/>
    </w:rPr>
  </w:style>
  <w:style w:type="character" w:styleId="Numrodepage">
    <w:name w:val="page number"/>
    <w:basedOn w:val="Policepardfaut"/>
    <w:semiHidden/>
    <w:qFormat/>
  </w:style>
  <w:style w:type="character" w:styleId="Lienhypertextesuivivisit">
    <w:name w:val="FollowedHyperlink"/>
    <w:semiHidden/>
    <w:qFormat/>
    <w:rPr>
      <w:color w:val="800080"/>
      <w:u w:val="single"/>
    </w:rPr>
  </w:style>
  <w:style w:type="paragraph" w:customStyle="1" w:styleId="-EnteteLogoGEDA">
    <w:name w:val="- Entete:Logo                GEDA"/>
    <w:basedOn w:val="Normal"/>
    <w:qFormat/>
    <w:pPr>
      <w:overflowPunct w:val="0"/>
      <w:autoSpaceDE w:val="0"/>
      <w:autoSpaceDN w:val="0"/>
      <w:adjustRightInd w:val="0"/>
      <w:ind w:right="57"/>
      <w:jc w:val="center"/>
      <w:textAlignment w:val="baseline"/>
    </w:pPr>
    <w:rPr>
      <w:szCs w:val="20"/>
    </w:rPr>
  </w:style>
  <w:style w:type="paragraph" w:customStyle="1" w:styleId="-EnteteNORGEDA">
    <w:name w:val="- Entete:NOR                GEDA"/>
    <w:pPr>
      <w:tabs>
        <w:tab w:val="right" w:pos="3544"/>
      </w:tabs>
      <w:overflowPunct w:val="0"/>
      <w:autoSpaceDE w:val="0"/>
      <w:autoSpaceDN w:val="0"/>
      <w:adjustRightInd w:val="0"/>
      <w:spacing w:after="480"/>
      <w:ind w:left="284"/>
      <w:textAlignment w:val="baseline"/>
    </w:pPr>
    <w:rPr>
      <w:sz w:val="18"/>
    </w:rPr>
  </w:style>
  <w:style w:type="paragraph" w:customStyle="1" w:styleId="-EnteteNumRegGEDA">
    <w:name w:val="- Entete:Num Reg          GEDA"/>
    <w:next w:val="-EnteteNORGEDA"/>
    <w:pPr>
      <w:tabs>
        <w:tab w:val="left" w:pos="1418"/>
        <w:tab w:val="right" w:pos="3402"/>
        <w:tab w:val="left" w:pos="3544"/>
      </w:tabs>
      <w:overflowPunct w:val="0"/>
      <w:autoSpaceDE w:val="0"/>
      <w:autoSpaceDN w:val="0"/>
      <w:adjustRightInd w:val="0"/>
      <w:spacing w:before="240"/>
      <w:ind w:left="284"/>
      <w:textAlignment w:val="baseline"/>
    </w:pPr>
    <w:rPr>
      <w:b/>
      <w:sz w:val="24"/>
    </w:rPr>
  </w:style>
  <w:style w:type="paragraph" w:customStyle="1" w:styleId="-EnteteObjetGEDA">
    <w:name w:val="- Entete:Objet               GEDA"/>
    <w:qFormat/>
    <w:pPr>
      <w:overflowPunct w:val="0"/>
      <w:autoSpaceDE w:val="0"/>
      <w:autoSpaceDN w:val="0"/>
      <w:adjustRightInd w:val="0"/>
      <w:spacing w:after="240" w:line="20" w:lineRule="atLeast"/>
      <w:ind w:left="284"/>
      <w:jc w:val="both"/>
      <w:textAlignment w:val="baseline"/>
    </w:pPr>
    <w:rPr>
      <w:sz w:val="24"/>
    </w:rPr>
  </w:style>
  <w:style w:type="paragraph" w:customStyle="1" w:styleId="-EnteteTitreGEDA">
    <w:name w:val="- Entete:Titre                GEDA"/>
    <w:basedOn w:val="Normal"/>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rPr>
  </w:style>
  <w:style w:type="paragraph" w:customStyle="1" w:styleId="-SignataireNomGEDA">
    <w:name w:val="- Signataire:Nom            GEDA"/>
    <w:pPr>
      <w:keepNext/>
      <w:overflowPunct w:val="0"/>
      <w:autoSpaceDE w:val="0"/>
      <w:autoSpaceDN w:val="0"/>
      <w:adjustRightInd w:val="0"/>
      <w:spacing w:before="1080"/>
      <w:jc w:val="center"/>
      <w:textAlignment w:val="baseline"/>
    </w:pPr>
    <w:rPr>
      <w:sz w:val="24"/>
    </w:rPr>
  </w:style>
  <w:style w:type="paragraph" w:customStyle="1" w:styleId="-SignatairePRFonctionGEDA">
    <w:name w:val="- Signataire:PR FonctionGEDA"/>
    <w:pPr>
      <w:overflowPunct w:val="0"/>
      <w:autoSpaceDE w:val="0"/>
      <w:autoSpaceDN w:val="0"/>
      <w:adjustRightInd w:val="0"/>
      <w:jc w:val="center"/>
      <w:textAlignment w:val="baseline"/>
    </w:pPr>
    <w:rPr>
      <w:sz w:val="24"/>
    </w:rPr>
  </w:style>
  <w:style w:type="paragraph" w:customStyle="1" w:styleId="-SignatairePRNomGEDA">
    <w:name w:val="- Signataire:PR Nom      GEDA"/>
    <w:qFormat/>
    <w:pPr>
      <w:keepNext/>
      <w:overflowPunct w:val="0"/>
      <w:autoSpaceDE w:val="0"/>
      <w:autoSpaceDN w:val="0"/>
      <w:adjustRightInd w:val="0"/>
      <w:jc w:val="center"/>
      <w:textAlignment w:val="baseline"/>
    </w:pPr>
    <w:rPr>
      <w:b/>
      <w:sz w:val="24"/>
    </w:rPr>
  </w:style>
  <w:style w:type="paragraph" w:customStyle="1" w:styleId="-LettreTitreGEDA">
    <w:name w:val="- Lettre:Titre                 GED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jc w:val="center"/>
      <w:textAlignment w:val="baseline"/>
    </w:pPr>
    <w:rPr>
      <w:b/>
      <w:sz w:val="28"/>
    </w:rPr>
  </w:style>
  <w:style w:type="paragraph" w:customStyle="1" w:styleId="-EnteteLieuetdateGEDA">
    <w:name w:val="- Entete:Lieu et date      GEDA"/>
    <w:qFormat/>
    <w:pPr>
      <w:overflowPunct w:val="0"/>
      <w:autoSpaceDE w:val="0"/>
      <w:autoSpaceDN w:val="0"/>
      <w:adjustRightInd w:val="0"/>
      <w:spacing w:after="240"/>
      <w:ind w:left="851"/>
      <w:textAlignment w:val="baseline"/>
    </w:pPr>
    <w:rPr>
      <w:sz w:val="24"/>
    </w:rPr>
  </w:style>
  <w:style w:type="paragraph" w:customStyle="1" w:styleId="-LettreObjetGEDA">
    <w:name w:val="- Lettre:Objet                GEDA"/>
    <w:next w:val="-LettreSuiteORefPJGEDA"/>
    <w:pPr>
      <w:overflowPunct w:val="0"/>
      <w:autoSpaceDE w:val="0"/>
      <w:autoSpaceDN w:val="0"/>
      <w:adjustRightInd w:val="0"/>
      <w:spacing w:before="240"/>
      <w:ind w:left="851" w:hanging="851"/>
      <w:jc w:val="both"/>
      <w:textAlignment w:val="baseline"/>
    </w:pPr>
    <w:rPr>
      <w:sz w:val="24"/>
    </w:rPr>
  </w:style>
  <w:style w:type="paragraph" w:customStyle="1" w:styleId="-LettreSuiteORefPJGEDA">
    <w:name w:val="- Lettre:Suite O/Ref/PJ GEDA"/>
    <w:qFormat/>
    <w:pPr>
      <w:overflowPunct w:val="0"/>
      <w:autoSpaceDE w:val="0"/>
      <w:autoSpaceDN w:val="0"/>
      <w:adjustRightInd w:val="0"/>
      <w:ind w:left="851"/>
      <w:jc w:val="both"/>
      <w:textAlignment w:val="baseline"/>
    </w:pPr>
    <w:rPr>
      <w:sz w:val="24"/>
    </w:rPr>
  </w:style>
  <w:style w:type="paragraph" w:customStyle="1" w:styleId="-LettrePJGEDA">
    <w:name w:val="- Lettre:P.J.                  GEDA"/>
    <w:basedOn w:val="-LettreObjetGEDA"/>
    <w:next w:val="-LettreSuiteORefPJGEDA"/>
    <w:qFormat/>
    <w:pPr>
      <w:spacing w:before="80"/>
    </w:pPr>
  </w:style>
  <w:style w:type="paragraph" w:customStyle="1" w:styleId="-LettreRefGEDA">
    <w:name w:val="- Lettre:Ref                  GEDA"/>
    <w:basedOn w:val="-LettreObjetGEDA"/>
    <w:next w:val="-LettreSuiteORefPJGEDA"/>
    <w:qFormat/>
    <w:pPr>
      <w:spacing w:before="80"/>
    </w:pPr>
  </w:style>
  <w:style w:type="paragraph" w:customStyle="1" w:styleId="-LettreTexteespacGEDA">
    <w:name w:val="- Lettre:Texte espacé    GEDA"/>
    <w:basedOn w:val="-LettreTexteGEDA"/>
    <w:next w:val="-LettreTexteGEDA"/>
    <w:pPr>
      <w:spacing w:before="360"/>
    </w:pPr>
  </w:style>
  <w:style w:type="paragraph" w:customStyle="1" w:styleId="-PPNORGEDA">
    <w:name w:val="- PP:NOR                     GEDA"/>
    <w:pPr>
      <w:overflowPunct w:val="0"/>
      <w:autoSpaceDE w:val="0"/>
      <w:autoSpaceDN w:val="0"/>
      <w:adjustRightInd w:val="0"/>
      <w:ind w:left="283" w:hanging="283"/>
      <w:textAlignment w:val="baseline"/>
    </w:pPr>
    <w:rPr>
      <w:sz w:val="18"/>
    </w:rPr>
  </w:style>
  <w:style w:type="paragraph" w:customStyle="1" w:styleId="-PPNumPageGEDA">
    <w:name w:val="- PP:Num Page              GEDA"/>
    <w:pPr>
      <w:overflowPunct w:val="0"/>
      <w:autoSpaceDE w:val="0"/>
      <w:autoSpaceDN w:val="0"/>
      <w:adjustRightInd w:val="0"/>
      <w:jc w:val="right"/>
      <w:textAlignment w:val="baseline"/>
    </w:pPr>
    <w:rPr>
      <w:sz w:val="18"/>
    </w:rPr>
  </w:style>
  <w:style w:type="paragraph" w:customStyle="1" w:styleId="-LettrecorpslettreGEDA">
    <w:name w:val="- Lettre:corps lettre        GEDA"/>
    <w:basedOn w:val="Normal"/>
    <w:pPr>
      <w:overflowPunct w:val="0"/>
      <w:autoSpaceDE w:val="0"/>
      <w:autoSpaceDN w:val="0"/>
      <w:adjustRightInd w:val="0"/>
      <w:spacing w:before="240"/>
      <w:ind w:left="1134"/>
      <w:textAlignment w:val="baseline"/>
    </w:pPr>
    <w:rPr>
      <w:szCs w:val="20"/>
    </w:rPr>
  </w:style>
  <w:style w:type="paragraph" w:customStyle="1" w:styleId="-SignataireNomgrasGEDA">
    <w:name w:val="- Signataire:Nom (gras)  GEDA"/>
    <w:basedOn w:val="Normal"/>
    <w:pPr>
      <w:keepNext/>
      <w:overflowPunct w:val="0"/>
      <w:autoSpaceDE w:val="0"/>
      <w:autoSpaceDN w:val="0"/>
      <w:adjustRightInd w:val="0"/>
      <w:spacing w:before="1080"/>
      <w:jc w:val="center"/>
      <w:textAlignment w:val="baseline"/>
    </w:pPr>
    <w:rPr>
      <w:b/>
      <w:szCs w:val="20"/>
    </w:rPr>
  </w:style>
  <w:style w:type="paragraph" w:customStyle="1" w:styleId="-DiversLigneinvisibleGEDA">
    <w:name w:val="- Divers:Ligne invisible   GEDA"/>
    <w:pPr>
      <w:overflowPunct w:val="0"/>
      <w:autoSpaceDE w:val="0"/>
      <w:autoSpaceDN w:val="0"/>
      <w:adjustRightInd w:val="0"/>
      <w:textAlignment w:val="baseline"/>
    </w:pPr>
    <w:rPr>
      <w:vanish/>
      <w:sz w:val="2"/>
    </w:rPr>
  </w:style>
  <w:style w:type="paragraph" w:customStyle="1" w:styleId="-LettreCopielibelleGEDA">
    <w:name w:val="- Lettre:Copie (libelle)     GEDA"/>
    <w:basedOn w:val="Normal"/>
    <w:qFormat/>
    <w:pPr>
      <w:overflowPunct w:val="0"/>
      <w:autoSpaceDE w:val="0"/>
      <w:autoSpaceDN w:val="0"/>
      <w:adjustRightInd w:val="0"/>
      <w:spacing w:before="240" w:after="120"/>
      <w:textAlignment w:val="baseline"/>
    </w:pPr>
    <w:rPr>
      <w:b/>
      <w:sz w:val="16"/>
      <w:szCs w:val="20"/>
      <w:u w:val="single"/>
    </w:rPr>
  </w:style>
  <w:style w:type="paragraph" w:customStyle="1" w:styleId="-LettreCopiesGEDA">
    <w:name w:val="- Lettre:Copies              GEDA"/>
    <w:basedOn w:val="Normal"/>
    <w:qFormat/>
    <w:pPr>
      <w:tabs>
        <w:tab w:val="right" w:pos="749"/>
      </w:tabs>
      <w:overflowPunct w:val="0"/>
      <w:autoSpaceDE w:val="0"/>
      <w:autoSpaceDN w:val="0"/>
      <w:adjustRightInd w:val="0"/>
      <w:textAlignment w:val="baseline"/>
    </w:pPr>
    <w:rPr>
      <w:sz w:val="18"/>
      <w:szCs w:val="20"/>
    </w:rPr>
  </w:style>
  <w:style w:type="paragraph" w:customStyle="1" w:styleId="-EnteteExpditeurGEDA">
    <w:name w:val="- Entete:Expéditeur                  GEDA"/>
    <w:basedOn w:val="Normal"/>
    <w:qFormat/>
    <w:pPr>
      <w:spacing w:before="80"/>
      <w:jc w:val="center"/>
    </w:pPr>
    <w:rPr>
      <w:i/>
    </w:rPr>
  </w:style>
  <w:style w:type="paragraph" w:customStyle="1" w:styleId="-PPAdresseGEDA">
    <w:name w:val="- PP:Adresse                           GEDA"/>
    <w:qFormat/>
    <w:pPr>
      <w:pBdr>
        <w:top w:val="single" w:sz="6" w:space="1" w:color="auto"/>
      </w:pBdr>
      <w:overflowPunct w:val="0"/>
      <w:autoSpaceDE w:val="0"/>
      <w:autoSpaceDN w:val="0"/>
      <w:adjustRightInd w:val="0"/>
      <w:jc w:val="center"/>
      <w:textAlignment w:val="baseline"/>
    </w:pPr>
    <w:rPr>
      <w:sz w:val="18"/>
    </w:rPr>
  </w:style>
  <w:style w:type="paragraph" w:customStyle="1" w:styleId="-EntetePresidenceGEDA">
    <w:name w:val="- Entete:Presidence                    GEDA"/>
    <w:basedOn w:val="Normal"/>
    <w:qFormat/>
    <w:pPr>
      <w:overflowPunct w:val="0"/>
      <w:autoSpaceDE w:val="0"/>
      <w:autoSpaceDN w:val="0"/>
      <w:adjustRightInd w:val="0"/>
      <w:jc w:val="center"/>
      <w:textAlignment w:val="baseline"/>
    </w:pPr>
    <w:rPr>
      <w:b/>
      <w:caps/>
      <w:szCs w:val="20"/>
    </w:rPr>
  </w:style>
  <w:style w:type="paragraph" w:customStyle="1" w:styleId="-LettreAffairesuivieGEDA">
    <w:name w:val="- Lettre:Affaire suivie                GEDA"/>
    <w:qFormat/>
    <w:pPr>
      <w:numPr>
        <w:numId w:val="10"/>
      </w:numPr>
      <w:tabs>
        <w:tab w:val="clear" w:pos="2880"/>
        <w:tab w:val="left" w:pos="2160"/>
      </w:tabs>
      <w:spacing w:before="240"/>
      <w:ind w:left="180" w:right="5652" w:firstLine="180"/>
      <w:jc w:val="center"/>
    </w:pPr>
    <w:rPr>
      <w:i/>
      <w:iCs/>
      <w:sz w:val="18"/>
    </w:rPr>
  </w:style>
  <w:style w:type="character" w:customStyle="1" w:styleId="-DiversSignatairechargGEDA">
    <w:name w:val="- Divers:Signataire (chargé..)  GEDA"/>
    <w:rPr>
      <w:i/>
      <w:caps/>
    </w:rPr>
  </w:style>
  <w:style w:type="character" w:customStyle="1" w:styleId="-DiversSignatairecharg2GEDA">
    <w:name w:val="- Divers:Signataire (chargé..)2 GEDA"/>
    <w:rPr>
      <w:i/>
      <w:sz w:val="20"/>
    </w:rPr>
  </w:style>
  <w:style w:type="paragraph" w:customStyle="1" w:styleId="-EnteteRapporteurGEDA">
    <w:name w:val="- Entete:Rapporteur                GEDA"/>
    <w:pPr>
      <w:overflowPunct w:val="0"/>
      <w:autoSpaceDE w:val="0"/>
      <w:autoSpaceDN w:val="0"/>
      <w:adjustRightInd w:val="0"/>
      <w:spacing w:before="60" w:after="240"/>
      <w:jc w:val="center"/>
      <w:textAlignment w:val="baseline"/>
    </w:pPr>
    <w:rPr>
      <w:b/>
      <w:caps/>
      <w:sz w:val="18"/>
    </w:rPr>
  </w:style>
  <w:style w:type="paragraph" w:customStyle="1" w:styleId="-SignataireFonctionGEDA">
    <w:name w:val="- Signataire:Fonction                GEDA"/>
    <w:pPr>
      <w:keepNext/>
      <w:overflowPunct w:val="0"/>
      <w:autoSpaceDE w:val="0"/>
      <w:autoSpaceDN w:val="0"/>
      <w:adjustRightInd w:val="0"/>
      <w:spacing w:before="240"/>
      <w:jc w:val="center"/>
      <w:textAlignment w:val="baseline"/>
    </w:pPr>
    <w:rPr>
      <w:sz w:val="24"/>
    </w:rPr>
  </w:style>
  <w:style w:type="paragraph" w:customStyle="1" w:styleId="-SignataireLieuEtDateGEDA">
    <w:name w:val="- Signataire:LieuEtDate             GEDA"/>
    <w:next w:val="-SignataireFonctionGEDA"/>
    <w:pPr>
      <w:keepNext/>
      <w:keepLines/>
      <w:spacing w:before="180" w:after="180"/>
      <w:jc w:val="center"/>
    </w:pPr>
    <w:rPr>
      <w:sz w:val="24"/>
    </w:rPr>
  </w:style>
  <w:style w:type="paragraph" w:customStyle="1" w:styleId="-EnteteInstructeurGEDA">
    <w:name w:val="- Entete:Instructeur                  GEDA"/>
    <w:basedOn w:val="Normal"/>
    <w:pPr>
      <w:overflowPunct w:val="0"/>
      <w:autoSpaceDE w:val="0"/>
      <w:autoSpaceDN w:val="0"/>
      <w:adjustRightInd w:val="0"/>
      <w:spacing w:before="80" w:after="80"/>
      <w:jc w:val="center"/>
      <w:textAlignment w:val="baseline"/>
    </w:pPr>
    <w:rPr>
      <w:caps/>
      <w:sz w:val="18"/>
      <w:szCs w:val="20"/>
    </w:rPr>
  </w:style>
  <w:style w:type="paragraph" w:customStyle="1" w:styleId="-BdeActionGEDA">
    <w:name w:val="- Bde:Action                  GEDA"/>
    <w:pPr>
      <w:overflowPunct w:val="0"/>
      <w:autoSpaceDE w:val="0"/>
      <w:autoSpaceDN w:val="0"/>
      <w:adjustRightInd w:val="0"/>
      <w:spacing w:before="120" w:after="120"/>
      <w:jc w:val="center"/>
      <w:textAlignment w:val="baseline"/>
    </w:pPr>
    <w:rPr>
      <w:i/>
      <w:caps/>
    </w:rPr>
  </w:style>
  <w:style w:type="paragraph" w:customStyle="1" w:styleId="-BdeEnteteGEDA">
    <w:name w:val="- Bde:Entete                 GEDA"/>
    <w:pPr>
      <w:overflowPunct w:val="0"/>
      <w:autoSpaceDE w:val="0"/>
      <w:autoSpaceDN w:val="0"/>
      <w:adjustRightInd w:val="0"/>
      <w:spacing w:before="120" w:after="120"/>
      <w:jc w:val="center"/>
      <w:textAlignment w:val="baseline"/>
    </w:pPr>
  </w:style>
  <w:style w:type="paragraph" w:customStyle="1" w:styleId="-BdeEnteteARGEDA">
    <w:name w:val="- Bde:Entete AR                 GEDA"/>
    <w:pPr>
      <w:keepNext/>
      <w:overflowPunct w:val="0"/>
      <w:autoSpaceDE w:val="0"/>
      <w:autoSpaceDN w:val="0"/>
      <w:adjustRightInd w:val="0"/>
      <w:ind w:firstLine="11"/>
      <w:jc w:val="center"/>
      <w:textAlignment w:val="baseline"/>
    </w:pPr>
    <w:rPr>
      <w:b/>
    </w:rPr>
  </w:style>
  <w:style w:type="paragraph" w:customStyle="1" w:styleId="-BdeL1C1ARGEDA">
    <w:name w:val="- Bde:L1C1 AR              GEDA"/>
    <w:pPr>
      <w:keepNext/>
      <w:tabs>
        <w:tab w:val="right" w:leader="dot" w:pos="3119"/>
        <w:tab w:val="right" w:leader="dot" w:pos="4536"/>
        <w:tab w:val="right" w:leader="dot" w:pos="4962"/>
      </w:tabs>
      <w:overflowPunct w:val="0"/>
      <w:autoSpaceDE w:val="0"/>
      <w:autoSpaceDN w:val="0"/>
      <w:adjustRightInd w:val="0"/>
      <w:spacing w:before="600" w:after="240"/>
      <w:ind w:firstLine="11"/>
      <w:textAlignment w:val="baseline"/>
    </w:pPr>
  </w:style>
  <w:style w:type="paragraph" w:customStyle="1" w:styleId="-BdeL1C2ARGEDA">
    <w:name w:val="- Bde:L1C2 AR              GEDA"/>
    <w:basedOn w:val="Normal"/>
    <w:pPr>
      <w:keepNext/>
      <w:tabs>
        <w:tab w:val="left" w:pos="1206"/>
        <w:tab w:val="right" w:leader="dot" w:pos="4536"/>
        <w:tab w:val="right" w:leader="dot" w:pos="4962"/>
      </w:tabs>
      <w:overflowPunct w:val="0"/>
      <w:autoSpaceDE w:val="0"/>
      <w:autoSpaceDN w:val="0"/>
      <w:adjustRightInd w:val="0"/>
      <w:spacing w:before="600" w:after="240"/>
      <w:ind w:firstLine="11"/>
      <w:jc w:val="center"/>
      <w:textAlignment w:val="baseline"/>
    </w:pPr>
    <w:rPr>
      <w:i/>
      <w:sz w:val="20"/>
      <w:szCs w:val="20"/>
    </w:rPr>
  </w:style>
  <w:style w:type="paragraph" w:customStyle="1" w:styleId="-BdeTitreARGEDA">
    <w:name w:val="- Bde:Titre AR               GEDA"/>
    <w:pPr>
      <w:pBdr>
        <w:top w:val="double" w:sz="6" w:space="10" w:color="auto"/>
      </w:pBdr>
      <w:overflowPunct w:val="0"/>
      <w:autoSpaceDE w:val="0"/>
      <w:autoSpaceDN w:val="0"/>
      <w:adjustRightInd w:val="0"/>
      <w:spacing w:before="720" w:after="240"/>
      <w:ind w:left="346" w:hanging="346"/>
      <w:jc w:val="center"/>
      <w:textAlignment w:val="baseline"/>
    </w:pPr>
    <w:rPr>
      <w:b/>
      <w:spacing w:val="200"/>
      <w:sz w:val="24"/>
    </w:rPr>
  </w:style>
  <w:style w:type="paragraph" w:customStyle="1" w:styleId="-ActeDestinatairesGEDA">
    <w:name w:val="- Acte:Destinataires       GEDA"/>
    <w:pPr>
      <w:tabs>
        <w:tab w:val="left" w:pos="85"/>
        <w:tab w:val="right" w:pos="1701"/>
      </w:tabs>
      <w:overflowPunct w:val="0"/>
      <w:autoSpaceDE w:val="0"/>
      <w:autoSpaceDN w:val="0"/>
      <w:adjustRightInd w:val="0"/>
      <w:textAlignment w:val="baseline"/>
    </w:pPr>
  </w:style>
  <w:style w:type="paragraph" w:customStyle="1" w:styleId="-LettrebDestinataireGEDA">
    <w:name w:val="- Lettre:b_Destinataire (à)       GEDA"/>
    <w:next w:val="-LettrebDestinatairetitreGEDA"/>
    <w:rPr>
      <w:sz w:val="24"/>
    </w:rPr>
  </w:style>
  <w:style w:type="paragraph" w:customStyle="1" w:styleId="-LettrebDestinatairetitreGEDA">
    <w:name w:val="- Lettre:b_Destinataire titre     GEDA"/>
    <w:pPr>
      <w:tabs>
        <w:tab w:val="center" w:pos="2835"/>
      </w:tabs>
    </w:pPr>
    <w:rPr>
      <w:b/>
      <w:sz w:val="24"/>
    </w:rPr>
  </w:style>
  <w:style w:type="paragraph" w:customStyle="1" w:styleId="-LettrebDestinatairefoncGEDA">
    <w:name w:val="- Lettre:b_Destinataire_fonc°  GEDA"/>
    <w:basedOn w:val="-LettrebDestinatairetitreGEDA"/>
    <w:next w:val="Normal"/>
    <w:rPr>
      <w:b w:val="0"/>
    </w:rPr>
  </w:style>
  <w:style w:type="paragraph" w:customStyle="1" w:styleId="-LettrebDestinataireadGEDA">
    <w:name w:val="- Lettre:b_Destinataire (ad) GEDA"/>
    <w:basedOn w:val="-LettrebDestinatairefoncGEDA"/>
    <w:qFormat/>
  </w:style>
  <w:style w:type="paragraph" w:customStyle="1" w:styleId="-LettrehDestinataireGEDA">
    <w:name w:val="- Lettre:h_Destinataire    GEDA"/>
    <w:next w:val="-LettrehDestinataireadGEDA"/>
    <w:qFormat/>
    <w:pPr>
      <w:overflowPunct w:val="0"/>
      <w:autoSpaceDE w:val="0"/>
      <w:autoSpaceDN w:val="0"/>
      <w:adjustRightInd w:val="0"/>
      <w:spacing w:before="360"/>
      <w:jc w:val="center"/>
      <w:textAlignment w:val="baseline"/>
    </w:pPr>
    <w:rPr>
      <w:b/>
      <w:sz w:val="24"/>
    </w:rPr>
  </w:style>
  <w:style w:type="paragraph" w:customStyle="1" w:styleId="-LettrehDestinataireadGEDA">
    <w:name w:val="- Lettre:h_Destinataire (ad)GEDA"/>
    <w:basedOn w:val="-LettrehDestinataireGEDA"/>
    <w:qFormat/>
    <w:pPr>
      <w:spacing w:before="0"/>
    </w:pPr>
  </w:style>
  <w:style w:type="paragraph" w:customStyle="1" w:styleId="-LettrehDestinataireGEDA0">
    <w:name w:val="- Lettre:h_Destinataire (à)  GEDA"/>
    <w:next w:val="-LettrehDestinataireGEDA"/>
    <w:qFormat/>
    <w:pPr>
      <w:overflowPunct w:val="0"/>
      <w:autoSpaceDE w:val="0"/>
      <w:autoSpaceDN w:val="0"/>
      <w:adjustRightInd w:val="0"/>
      <w:spacing w:before="360"/>
      <w:jc w:val="center"/>
      <w:textAlignment w:val="baseline"/>
    </w:pPr>
    <w:rPr>
      <w:b/>
      <w:sz w:val="24"/>
    </w:rPr>
  </w:style>
  <w:style w:type="paragraph" w:customStyle="1" w:styleId="-Lettreh-DestinatairescGEDA">
    <w:name w:val="- Lettre:h-Destinataire (s/c)   GEDA"/>
    <w:basedOn w:val="-LettrehDestinataireGEDA"/>
    <w:next w:val="-LettrehDestinataireadGEDA"/>
    <w:qFormat/>
    <w:pPr>
      <w:spacing w:before="120" w:after="120"/>
    </w:pPr>
    <w:rPr>
      <w:b w:val="0"/>
    </w:rPr>
  </w:style>
  <w:style w:type="character" w:customStyle="1" w:styleId="TextedebullesCar">
    <w:name w:val="Texte de bulles Car"/>
    <w:basedOn w:val="Policepardfaut"/>
    <w:link w:val="Textedebulles"/>
    <w:uiPriority w:val="99"/>
    <w:semiHidden/>
    <w:qForma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unhideWhenUsed="0" w:qFormat="1"/>
    <w:lsdException w:name="toc 2" w:uiPriority="0" w:unhideWhenUsed="0"/>
    <w:lsdException w:name="toc 3" w:uiPriority="0" w:unhideWhenUsed="0" w:qFormat="1"/>
    <w:lsdException w:name="toc 4" w:uiPriority="0" w:unhideWhenUsed="0" w:qFormat="1"/>
    <w:lsdException w:name="toc 5" w:uiPriority="0" w:unhideWhenUsed="0" w:qFormat="1"/>
    <w:lsdException w:name="toc 6" w:uiPriority="0" w:unhideWhenUsed="0"/>
    <w:lsdException w:name="toc 7" w:uiPriority="0" w:unhideWhenUsed="0" w:qFormat="1"/>
    <w:lsdException w:name="toc 8" w:uiPriority="0" w:unhideWhenUsed="0"/>
    <w:lsdException w:name="toc 9" w:uiPriority="0" w:unhideWhenUsed="0" w:qFormat="1"/>
    <w:lsdException w:name="header" w:uiPriority="0" w:unhideWhenUsed="0" w:qFormat="1"/>
    <w:lsdException w:name="footer" w:uiPriority="0" w:unhideWhenUsed="0" w:qFormat="1"/>
    <w:lsdException w:name="caption" w:uiPriority="35" w:qFormat="1"/>
    <w:lsdException w:name="page number" w:uiPriority="0" w:unhideWhenUsed="0" w:qFormat="1"/>
    <w:lsdException w:name="List Bullet" w:semiHidden="0"/>
    <w:lsdException w:name="Title" w:semiHidden="0" w:uiPriority="0" w:unhideWhenUsed="0" w:qFormat="1"/>
    <w:lsdException w:name="Default Paragraph Font" w:uiPriority="1"/>
    <w:lsdException w:name="Subtitle" w:semiHidden="0" w:uiPriority="11" w:unhideWhenUsed="0" w:qFormat="1"/>
    <w:lsdException w:name="Hyperlink" w:uiPriority="0" w:unhideWhenUsed="0" w:qFormat="1"/>
    <w:lsdException w:name="FollowedHyperlink"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Titre"/>
    <w:next w:val="-LettreTexteGEDA"/>
    <w:qFormat/>
    <w:pPr>
      <w:keepNext/>
    </w:pPr>
    <w:rPr>
      <w:spacing w:val="0"/>
      <w:kern w:val="0"/>
    </w:rPr>
  </w:style>
  <w:style w:type="paragraph" w:styleId="Titre2">
    <w:name w:val="heading 2"/>
    <w:basedOn w:val="Titre1"/>
    <w:next w:val="-LettreTexteGEDA"/>
    <w:qFormat/>
    <w:pPr>
      <w:numPr>
        <w:ilvl w:val="1"/>
        <w:numId w:val="1"/>
      </w:numPr>
      <w:ind w:left="283" w:hanging="283"/>
      <w:jc w:val="left"/>
      <w:outlineLvl w:val="1"/>
    </w:pPr>
    <w:rPr>
      <w:szCs w:val="20"/>
      <w:u w:val="single"/>
    </w:rPr>
  </w:style>
  <w:style w:type="paragraph" w:styleId="Titre3">
    <w:name w:val="heading 3"/>
    <w:basedOn w:val="Titre2"/>
    <w:next w:val="-LettreTexteGEDA"/>
    <w:qFormat/>
    <w:pPr>
      <w:numPr>
        <w:ilvl w:val="2"/>
        <w:numId w:val="2"/>
      </w:numPr>
      <w:ind w:left="283" w:hanging="283"/>
      <w:outlineLvl w:val="2"/>
    </w:pPr>
    <w:rPr>
      <w:i/>
      <w:iCs/>
    </w:rPr>
  </w:style>
  <w:style w:type="paragraph" w:styleId="Titre4">
    <w:name w:val="heading 4"/>
    <w:basedOn w:val="Titre3"/>
    <w:next w:val="-LettreTexteGEDA"/>
    <w:qFormat/>
    <w:pPr>
      <w:numPr>
        <w:ilvl w:val="3"/>
        <w:numId w:val="3"/>
      </w:numPr>
      <w:ind w:left="283" w:hanging="283"/>
      <w:outlineLvl w:val="3"/>
    </w:pPr>
    <w:rPr>
      <w:bCs w:val="0"/>
      <w:i w:val="0"/>
      <w:u w:val="none"/>
    </w:rPr>
  </w:style>
  <w:style w:type="paragraph" w:styleId="Titre5">
    <w:name w:val="heading 5"/>
    <w:basedOn w:val="Titre4"/>
    <w:next w:val="-LettreTexteGEDA"/>
    <w:qFormat/>
    <w:pPr>
      <w:keepLines/>
      <w:numPr>
        <w:ilvl w:val="4"/>
        <w:numId w:val="4"/>
      </w:numPr>
      <w:ind w:left="283" w:hanging="283"/>
      <w:outlineLvl w:val="4"/>
    </w:pPr>
    <w:rPr>
      <w:i/>
    </w:rPr>
  </w:style>
  <w:style w:type="paragraph" w:styleId="Titre6">
    <w:name w:val="heading 6"/>
    <w:basedOn w:val="Titre5"/>
    <w:next w:val="-LettreTexteGEDA"/>
    <w:qFormat/>
    <w:pPr>
      <w:numPr>
        <w:ilvl w:val="5"/>
        <w:numId w:val="5"/>
      </w:numPr>
      <w:ind w:left="283" w:hanging="283"/>
      <w:outlineLvl w:val="5"/>
    </w:pPr>
    <w:rPr>
      <w:i w:val="0"/>
      <w:caps w:val="0"/>
      <w:lang w:eastAsia="fr-FR"/>
    </w:rPr>
  </w:style>
  <w:style w:type="paragraph" w:styleId="Titre7">
    <w:name w:val="heading 7"/>
    <w:basedOn w:val="Titre6"/>
    <w:next w:val="-LettreTexteGEDA"/>
    <w:qFormat/>
    <w:pPr>
      <w:numPr>
        <w:ilvl w:val="6"/>
        <w:numId w:val="6"/>
      </w:numPr>
      <w:ind w:left="283" w:hanging="283"/>
      <w:outlineLvl w:val="6"/>
    </w:pPr>
    <w:rPr>
      <w:b w:val="0"/>
    </w:rPr>
  </w:style>
  <w:style w:type="paragraph" w:styleId="Titre8">
    <w:name w:val="heading 8"/>
    <w:basedOn w:val="Titre7"/>
    <w:next w:val="-LettreTexteGEDA"/>
    <w:qFormat/>
    <w:pPr>
      <w:numPr>
        <w:ilvl w:val="7"/>
        <w:numId w:val="7"/>
      </w:numPr>
      <w:ind w:left="283" w:hanging="283"/>
      <w:outlineLvl w:val="7"/>
    </w:pPr>
    <w:rPr>
      <w:iCs w:val="0"/>
      <w:lang w:eastAsia="en-US"/>
    </w:rPr>
  </w:style>
  <w:style w:type="paragraph" w:styleId="Titre9">
    <w:name w:val="heading 9"/>
    <w:next w:val="-LettreTexteGEDA"/>
    <w:qFormat/>
    <w:pPr>
      <w:numPr>
        <w:ilvl w:val="8"/>
        <w:numId w:val="8"/>
      </w:numPr>
      <w:spacing w:before="180"/>
      <w:jc w:val="both"/>
      <w:outlineLvl w:val="8"/>
    </w:pPr>
    <w:rPr>
      <w:rFonts w:cs="Arial"/>
      <w:kern w:val="18"/>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next w:val="-LettreTexteGEDA"/>
    <w:qFormat/>
    <w:pPr>
      <w:spacing w:before="180"/>
      <w:jc w:val="center"/>
      <w:outlineLvl w:val="0"/>
    </w:pPr>
    <w:rPr>
      <w:rFonts w:cs="Arial"/>
      <w:b/>
      <w:bCs/>
      <w:caps/>
      <w:spacing w:val="60"/>
      <w:kern w:val="28"/>
      <w:sz w:val="24"/>
      <w:szCs w:val="32"/>
      <w:u w:val="thick"/>
      <w:lang w:eastAsia="en-US"/>
    </w:rPr>
  </w:style>
  <w:style w:type="paragraph" w:customStyle="1" w:styleId="-LettreTexteGEDA">
    <w:name w:val="- Lettre:Texte                GEDA"/>
    <w:qFormat/>
    <w:pPr>
      <w:overflowPunct w:val="0"/>
      <w:autoSpaceDE w:val="0"/>
      <w:autoSpaceDN w:val="0"/>
      <w:adjustRightInd w:val="0"/>
      <w:spacing w:before="120"/>
      <w:ind w:firstLine="851"/>
      <w:jc w:val="both"/>
      <w:textAlignment w:val="baseline"/>
    </w:pPr>
    <w:rPr>
      <w:sz w:val="24"/>
    </w:rPr>
  </w:style>
  <w:style w:type="paragraph" w:styleId="TM9">
    <w:name w:val="toc 9"/>
    <w:basedOn w:val="Normal"/>
    <w:next w:val="Normal"/>
    <w:semiHidden/>
    <w:qFormat/>
    <w:pPr>
      <w:ind w:left="1920"/>
    </w:pPr>
  </w:style>
  <w:style w:type="paragraph" w:styleId="TM5">
    <w:name w:val="toc 5"/>
    <w:basedOn w:val="Normal"/>
    <w:next w:val="Normal"/>
    <w:semiHidden/>
    <w:qFormat/>
    <w:pPr>
      <w:ind w:left="960"/>
    </w:pPr>
  </w:style>
  <w:style w:type="paragraph" w:styleId="Textedebulles">
    <w:name w:val="Balloon Text"/>
    <w:basedOn w:val="Normal"/>
    <w:link w:val="TextedebullesCar"/>
    <w:uiPriority w:val="99"/>
    <w:semiHidden/>
    <w:unhideWhenUsed/>
    <w:qFormat/>
    <w:rPr>
      <w:rFonts w:ascii="Tahoma" w:hAnsi="Tahoma" w:cs="Tahoma"/>
      <w:sz w:val="16"/>
      <w:szCs w:val="16"/>
    </w:rPr>
  </w:style>
  <w:style w:type="paragraph" w:styleId="TM8">
    <w:name w:val="toc 8"/>
    <w:basedOn w:val="Normal"/>
    <w:next w:val="Normal"/>
    <w:semiHidden/>
    <w:pPr>
      <w:ind w:left="1680"/>
    </w:pPr>
  </w:style>
  <w:style w:type="paragraph" w:styleId="TM4">
    <w:name w:val="toc 4"/>
    <w:basedOn w:val="Normal"/>
    <w:next w:val="Normal"/>
    <w:semiHidden/>
    <w:qFormat/>
    <w:pPr>
      <w:ind w:left="720"/>
    </w:pPr>
  </w:style>
  <w:style w:type="paragraph" w:styleId="TM7">
    <w:name w:val="toc 7"/>
    <w:basedOn w:val="Normal"/>
    <w:next w:val="Normal"/>
    <w:semiHidden/>
    <w:qFormat/>
    <w:pPr>
      <w:ind w:left="1440"/>
    </w:pPr>
  </w:style>
  <w:style w:type="paragraph" w:styleId="TM3">
    <w:name w:val="toc 3"/>
    <w:basedOn w:val="Normal"/>
    <w:next w:val="Normal"/>
    <w:semiHidden/>
    <w:qFormat/>
    <w:pPr>
      <w:ind w:left="480"/>
    </w:pPr>
  </w:style>
  <w:style w:type="paragraph" w:styleId="Pieddepage">
    <w:name w:val="footer"/>
    <w:basedOn w:val="Normal"/>
    <w:semiHidden/>
    <w:qFormat/>
    <w:pPr>
      <w:tabs>
        <w:tab w:val="center" w:pos="4536"/>
        <w:tab w:val="right" w:pos="9072"/>
      </w:tabs>
    </w:pPr>
  </w:style>
  <w:style w:type="paragraph" w:styleId="En-tte">
    <w:name w:val="header"/>
    <w:basedOn w:val="Normal"/>
    <w:semiHidden/>
    <w:qFormat/>
    <w:pPr>
      <w:tabs>
        <w:tab w:val="center" w:pos="4536"/>
        <w:tab w:val="right" w:pos="9072"/>
      </w:tabs>
    </w:pPr>
  </w:style>
  <w:style w:type="paragraph" w:styleId="TM6">
    <w:name w:val="toc 6"/>
    <w:basedOn w:val="Normal"/>
    <w:next w:val="Normal"/>
    <w:semiHidden/>
    <w:pPr>
      <w:ind w:left="1200"/>
    </w:pPr>
  </w:style>
  <w:style w:type="paragraph" w:styleId="TM2">
    <w:name w:val="toc 2"/>
    <w:basedOn w:val="Normal"/>
    <w:next w:val="Normal"/>
    <w:semiHidden/>
    <w:pPr>
      <w:ind w:left="240"/>
    </w:pPr>
  </w:style>
  <w:style w:type="paragraph" w:styleId="Listepuces">
    <w:name w:val="List Bullet"/>
    <w:basedOn w:val="Normal"/>
    <w:uiPriority w:val="99"/>
    <w:unhideWhenUsed/>
    <w:pPr>
      <w:numPr>
        <w:numId w:val="9"/>
      </w:numPr>
      <w:contextualSpacing/>
    </w:pPr>
  </w:style>
  <w:style w:type="paragraph" w:styleId="TM1">
    <w:name w:val="toc 1"/>
    <w:basedOn w:val="Normal"/>
    <w:next w:val="Normal"/>
    <w:semiHidden/>
    <w:qFormat/>
    <w:pPr>
      <w:tabs>
        <w:tab w:val="right" w:leader="dot" w:pos="10194"/>
      </w:tabs>
    </w:pPr>
    <w:rPr>
      <w:lang w:val="en-US"/>
    </w:rPr>
  </w:style>
  <w:style w:type="character" w:styleId="Lienhypertexte">
    <w:name w:val="Hyperlink"/>
    <w:semiHidden/>
    <w:qFormat/>
    <w:rPr>
      <w:color w:val="0000FF"/>
      <w:u w:val="single"/>
    </w:rPr>
  </w:style>
  <w:style w:type="character" w:styleId="Numrodepage">
    <w:name w:val="page number"/>
    <w:basedOn w:val="Policepardfaut"/>
    <w:semiHidden/>
    <w:qFormat/>
  </w:style>
  <w:style w:type="character" w:styleId="Lienhypertextesuivivisit">
    <w:name w:val="FollowedHyperlink"/>
    <w:semiHidden/>
    <w:qFormat/>
    <w:rPr>
      <w:color w:val="800080"/>
      <w:u w:val="single"/>
    </w:rPr>
  </w:style>
  <w:style w:type="paragraph" w:customStyle="1" w:styleId="-EnteteLogoGEDA">
    <w:name w:val="- Entete:Logo                GEDA"/>
    <w:basedOn w:val="Normal"/>
    <w:qFormat/>
    <w:pPr>
      <w:overflowPunct w:val="0"/>
      <w:autoSpaceDE w:val="0"/>
      <w:autoSpaceDN w:val="0"/>
      <w:adjustRightInd w:val="0"/>
      <w:ind w:right="57"/>
      <w:jc w:val="center"/>
      <w:textAlignment w:val="baseline"/>
    </w:pPr>
    <w:rPr>
      <w:szCs w:val="20"/>
    </w:rPr>
  </w:style>
  <w:style w:type="paragraph" w:customStyle="1" w:styleId="-EnteteNORGEDA">
    <w:name w:val="- Entete:NOR                GEDA"/>
    <w:pPr>
      <w:tabs>
        <w:tab w:val="right" w:pos="3544"/>
      </w:tabs>
      <w:overflowPunct w:val="0"/>
      <w:autoSpaceDE w:val="0"/>
      <w:autoSpaceDN w:val="0"/>
      <w:adjustRightInd w:val="0"/>
      <w:spacing w:after="480"/>
      <w:ind w:left="284"/>
      <w:textAlignment w:val="baseline"/>
    </w:pPr>
    <w:rPr>
      <w:sz w:val="18"/>
    </w:rPr>
  </w:style>
  <w:style w:type="paragraph" w:customStyle="1" w:styleId="-EnteteNumRegGEDA">
    <w:name w:val="- Entete:Num Reg          GEDA"/>
    <w:next w:val="-EnteteNORGEDA"/>
    <w:pPr>
      <w:tabs>
        <w:tab w:val="left" w:pos="1418"/>
        <w:tab w:val="right" w:pos="3402"/>
        <w:tab w:val="left" w:pos="3544"/>
      </w:tabs>
      <w:overflowPunct w:val="0"/>
      <w:autoSpaceDE w:val="0"/>
      <w:autoSpaceDN w:val="0"/>
      <w:adjustRightInd w:val="0"/>
      <w:spacing w:before="240"/>
      <w:ind w:left="284"/>
      <w:textAlignment w:val="baseline"/>
    </w:pPr>
    <w:rPr>
      <w:b/>
      <w:sz w:val="24"/>
    </w:rPr>
  </w:style>
  <w:style w:type="paragraph" w:customStyle="1" w:styleId="-EnteteObjetGEDA">
    <w:name w:val="- Entete:Objet               GEDA"/>
    <w:qFormat/>
    <w:pPr>
      <w:overflowPunct w:val="0"/>
      <w:autoSpaceDE w:val="0"/>
      <w:autoSpaceDN w:val="0"/>
      <w:adjustRightInd w:val="0"/>
      <w:spacing w:after="240" w:line="20" w:lineRule="atLeast"/>
      <w:ind w:left="284"/>
      <w:jc w:val="both"/>
      <w:textAlignment w:val="baseline"/>
    </w:pPr>
    <w:rPr>
      <w:sz w:val="24"/>
    </w:rPr>
  </w:style>
  <w:style w:type="paragraph" w:customStyle="1" w:styleId="-EnteteTitreGEDA">
    <w:name w:val="- Entete:Titre                GEDA"/>
    <w:basedOn w:val="Normal"/>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rPr>
  </w:style>
  <w:style w:type="paragraph" w:customStyle="1" w:styleId="-SignataireNomGEDA">
    <w:name w:val="- Signataire:Nom            GEDA"/>
    <w:pPr>
      <w:keepNext/>
      <w:overflowPunct w:val="0"/>
      <w:autoSpaceDE w:val="0"/>
      <w:autoSpaceDN w:val="0"/>
      <w:adjustRightInd w:val="0"/>
      <w:spacing w:before="1080"/>
      <w:jc w:val="center"/>
      <w:textAlignment w:val="baseline"/>
    </w:pPr>
    <w:rPr>
      <w:sz w:val="24"/>
    </w:rPr>
  </w:style>
  <w:style w:type="paragraph" w:customStyle="1" w:styleId="-SignatairePRFonctionGEDA">
    <w:name w:val="- Signataire:PR FonctionGEDA"/>
    <w:pPr>
      <w:overflowPunct w:val="0"/>
      <w:autoSpaceDE w:val="0"/>
      <w:autoSpaceDN w:val="0"/>
      <w:adjustRightInd w:val="0"/>
      <w:jc w:val="center"/>
      <w:textAlignment w:val="baseline"/>
    </w:pPr>
    <w:rPr>
      <w:sz w:val="24"/>
    </w:rPr>
  </w:style>
  <w:style w:type="paragraph" w:customStyle="1" w:styleId="-SignatairePRNomGEDA">
    <w:name w:val="- Signataire:PR Nom      GEDA"/>
    <w:qFormat/>
    <w:pPr>
      <w:keepNext/>
      <w:overflowPunct w:val="0"/>
      <w:autoSpaceDE w:val="0"/>
      <w:autoSpaceDN w:val="0"/>
      <w:adjustRightInd w:val="0"/>
      <w:jc w:val="center"/>
      <w:textAlignment w:val="baseline"/>
    </w:pPr>
    <w:rPr>
      <w:b/>
      <w:sz w:val="24"/>
    </w:rPr>
  </w:style>
  <w:style w:type="paragraph" w:customStyle="1" w:styleId="-LettreTitreGEDA">
    <w:name w:val="- Lettre:Titre                 GED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jc w:val="center"/>
      <w:textAlignment w:val="baseline"/>
    </w:pPr>
    <w:rPr>
      <w:b/>
      <w:sz w:val="28"/>
    </w:rPr>
  </w:style>
  <w:style w:type="paragraph" w:customStyle="1" w:styleId="-EnteteLieuetdateGEDA">
    <w:name w:val="- Entete:Lieu et date      GEDA"/>
    <w:qFormat/>
    <w:pPr>
      <w:overflowPunct w:val="0"/>
      <w:autoSpaceDE w:val="0"/>
      <w:autoSpaceDN w:val="0"/>
      <w:adjustRightInd w:val="0"/>
      <w:spacing w:after="240"/>
      <w:ind w:left="851"/>
      <w:textAlignment w:val="baseline"/>
    </w:pPr>
    <w:rPr>
      <w:sz w:val="24"/>
    </w:rPr>
  </w:style>
  <w:style w:type="paragraph" w:customStyle="1" w:styleId="-LettreObjetGEDA">
    <w:name w:val="- Lettre:Objet                GEDA"/>
    <w:next w:val="-LettreSuiteORefPJGEDA"/>
    <w:pPr>
      <w:overflowPunct w:val="0"/>
      <w:autoSpaceDE w:val="0"/>
      <w:autoSpaceDN w:val="0"/>
      <w:adjustRightInd w:val="0"/>
      <w:spacing w:before="240"/>
      <w:ind w:left="851" w:hanging="851"/>
      <w:jc w:val="both"/>
      <w:textAlignment w:val="baseline"/>
    </w:pPr>
    <w:rPr>
      <w:sz w:val="24"/>
    </w:rPr>
  </w:style>
  <w:style w:type="paragraph" w:customStyle="1" w:styleId="-LettreSuiteORefPJGEDA">
    <w:name w:val="- Lettre:Suite O/Ref/PJ GEDA"/>
    <w:qFormat/>
    <w:pPr>
      <w:overflowPunct w:val="0"/>
      <w:autoSpaceDE w:val="0"/>
      <w:autoSpaceDN w:val="0"/>
      <w:adjustRightInd w:val="0"/>
      <w:ind w:left="851"/>
      <w:jc w:val="both"/>
      <w:textAlignment w:val="baseline"/>
    </w:pPr>
    <w:rPr>
      <w:sz w:val="24"/>
    </w:rPr>
  </w:style>
  <w:style w:type="paragraph" w:customStyle="1" w:styleId="-LettrePJGEDA">
    <w:name w:val="- Lettre:P.J.                  GEDA"/>
    <w:basedOn w:val="-LettreObjetGEDA"/>
    <w:next w:val="-LettreSuiteORefPJGEDA"/>
    <w:qFormat/>
    <w:pPr>
      <w:spacing w:before="80"/>
    </w:pPr>
  </w:style>
  <w:style w:type="paragraph" w:customStyle="1" w:styleId="-LettreRefGEDA">
    <w:name w:val="- Lettre:Ref                  GEDA"/>
    <w:basedOn w:val="-LettreObjetGEDA"/>
    <w:next w:val="-LettreSuiteORefPJGEDA"/>
    <w:qFormat/>
    <w:pPr>
      <w:spacing w:before="80"/>
    </w:pPr>
  </w:style>
  <w:style w:type="paragraph" w:customStyle="1" w:styleId="-LettreTexteespacGEDA">
    <w:name w:val="- Lettre:Texte espacé    GEDA"/>
    <w:basedOn w:val="-LettreTexteGEDA"/>
    <w:next w:val="-LettreTexteGEDA"/>
    <w:pPr>
      <w:spacing w:before="360"/>
    </w:pPr>
  </w:style>
  <w:style w:type="paragraph" w:customStyle="1" w:styleId="-PPNORGEDA">
    <w:name w:val="- PP:NOR                     GEDA"/>
    <w:pPr>
      <w:overflowPunct w:val="0"/>
      <w:autoSpaceDE w:val="0"/>
      <w:autoSpaceDN w:val="0"/>
      <w:adjustRightInd w:val="0"/>
      <w:ind w:left="283" w:hanging="283"/>
      <w:textAlignment w:val="baseline"/>
    </w:pPr>
    <w:rPr>
      <w:sz w:val="18"/>
    </w:rPr>
  </w:style>
  <w:style w:type="paragraph" w:customStyle="1" w:styleId="-PPNumPageGEDA">
    <w:name w:val="- PP:Num Page              GEDA"/>
    <w:pPr>
      <w:overflowPunct w:val="0"/>
      <w:autoSpaceDE w:val="0"/>
      <w:autoSpaceDN w:val="0"/>
      <w:adjustRightInd w:val="0"/>
      <w:jc w:val="right"/>
      <w:textAlignment w:val="baseline"/>
    </w:pPr>
    <w:rPr>
      <w:sz w:val="18"/>
    </w:rPr>
  </w:style>
  <w:style w:type="paragraph" w:customStyle="1" w:styleId="-LettrecorpslettreGEDA">
    <w:name w:val="- Lettre:corps lettre        GEDA"/>
    <w:basedOn w:val="Normal"/>
    <w:pPr>
      <w:overflowPunct w:val="0"/>
      <w:autoSpaceDE w:val="0"/>
      <w:autoSpaceDN w:val="0"/>
      <w:adjustRightInd w:val="0"/>
      <w:spacing w:before="240"/>
      <w:ind w:left="1134"/>
      <w:textAlignment w:val="baseline"/>
    </w:pPr>
    <w:rPr>
      <w:szCs w:val="20"/>
    </w:rPr>
  </w:style>
  <w:style w:type="paragraph" w:customStyle="1" w:styleId="-SignataireNomgrasGEDA">
    <w:name w:val="- Signataire:Nom (gras)  GEDA"/>
    <w:basedOn w:val="Normal"/>
    <w:pPr>
      <w:keepNext/>
      <w:overflowPunct w:val="0"/>
      <w:autoSpaceDE w:val="0"/>
      <w:autoSpaceDN w:val="0"/>
      <w:adjustRightInd w:val="0"/>
      <w:spacing w:before="1080"/>
      <w:jc w:val="center"/>
      <w:textAlignment w:val="baseline"/>
    </w:pPr>
    <w:rPr>
      <w:b/>
      <w:szCs w:val="20"/>
    </w:rPr>
  </w:style>
  <w:style w:type="paragraph" w:customStyle="1" w:styleId="-DiversLigneinvisibleGEDA">
    <w:name w:val="- Divers:Ligne invisible   GEDA"/>
    <w:pPr>
      <w:overflowPunct w:val="0"/>
      <w:autoSpaceDE w:val="0"/>
      <w:autoSpaceDN w:val="0"/>
      <w:adjustRightInd w:val="0"/>
      <w:textAlignment w:val="baseline"/>
    </w:pPr>
    <w:rPr>
      <w:vanish/>
      <w:sz w:val="2"/>
    </w:rPr>
  </w:style>
  <w:style w:type="paragraph" w:customStyle="1" w:styleId="-LettreCopielibelleGEDA">
    <w:name w:val="- Lettre:Copie (libelle)     GEDA"/>
    <w:basedOn w:val="Normal"/>
    <w:qFormat/>
    <w:pPr>
      <w:overflowPunct w:val="0"/>
      <w:autoSpaceDE w:val="0"/>
      <w:autoSpaceDN w:val="0"/>
      <w:adjustRightInd w:val="0"/>
      <w:spacing w:before="240" w:after="120"/>
      <w:textAlignment w:val="baseline"/>
    </w:pPr>
    <w:rPr>
      <w:b/>
      <w:sz w:val="16"/>
      <w:szCs w:val="20"/>
      <w:u w:val="single"/>
    </w:rPr>
  </w:style>
  <w:style w:type="paragraph" w:customStyle="1" w:styleId="-LettreCopiesGEDA">
    <w:name w:val="- Lettre:Copies              GEDA"/>
    <w:basedOn w:val="Normal"/>
    <w:qFormat/>
    <w:pPr>
      <w:tabs>
        <w:tab w:val="right" w:pos="749"/>
      </w:tabs>
      <w:overflowPunct w:val="0"/>
      <w:autoSpaceDE w:val="0"/>
      <w:autoSpaceDN w:val="0"/>
      <w:adjustRightInd w:val="0"/>
      <w:textAlignment w:val="baseline"/>
    </w:pPr>
    <w:rPr>
      <w:sz w:val="18"/>
      <w:szCs w:val="20"/>
    </w:rPr>
  </w:style>
  <w:style w:type="paragraph" w:customStyle="1" w:styleId="-EnteteExpditeurGEDA">
    <w:name w:val="- Entete:Expéditeur                  GEDA"/>
    <w:basedOn w:val="Normal"/>
    <w:qFormat/>
    <w:pPr>
      <w:spacing w:before="80"/>
      <w:jc w:val="center"/>
    </w:pPr>
    <w:rPr>
      <w:i/>
    </w:rPr>
  </w:style>
  <w:style w:type="paragraph" w:customStyle="1" w:styleId="-PPAdresseGEDA">
    <w:name w:val="- PP:Adresse                           GEDA"/>
    <w:qFormat/>
    <w:pPr>
      <w:pBdr>
        <w:top w:val="single" w:sz="6" w:space="1" w:color="auto"/>
      </w:pBdr>
      <w:overflowPunct w:val="0"/>
      <w:autoSpaceDE w:val="0"/>
      <w:autoSpaceDN w:val="0"/>
      <w:adjustRightInd w:val="0"/>
      <w:jc w:val="center"/>
      <w:textAlignment w:val="baseline"/>
    </w:pPr>
    <w:rPr>
      <w:sz w:val="18"/>
    </w:rPr>
  </w:style>
  <w:style w:type="paragraph" w:customStyle="1" w:styleId="-EntetePresidenceGEDA">
    <w:name w:val="- Entete:Presidence                    GEDA"/>
    <w:basedOn w:val="Normal"/>
    <w:qFormat/>
    <w:pPr>
      <w:overflowPunct w:val="0"/>
      <w:autoSpaceDE w:val="0"/>
      <w:autoSpaceDN w:val="0"/>
      <w:adjustRightInd w:val="0"/>
      <w:jc w:val="center"/>
      <w:textAlignment w:val="baseline"/>
    </w:pPr>
    <w:rPr>
      <w:b/>
      <w:caps/>
      <w:szCs w:val="20"/>
    </w:rPr>
  </w:style>
  <w:style w:type="paragraph" w:customStyle="1" w:styleId="-LettreAffairesuivieGEDA">
    <w:name w:val="- Lettre:Affaire suivie                GEDA"/>
    <w:qFormat/>
    <w:pPr>
      <w:numPr>
        <w:numId w:val="10"/>
      </w:numPr>
      <w:tabs>
        <w:tab w:val="clear" w:pos="2880"/>
        <w:tab w:val="left" w:pos="2160"/>
      </w:tabs>
      <w:spacing w:before="240"/>
      <w:ind w:left="180" w:right="5652" w:firstLine="180"/>
      <w:jc w:val="center"/>
    </w:pPr>
    <w:rPr>
      <w:i/>
      <w:iCs/>
      <w:sz w:val="18"/>
    </w:rPr>
  </w:style>
  <w:style w:type="character" w:customStyle="1" w:styleId="-DiversSignatairechargGEDA">
    <w:name w:val="- Divers:Signataire (chargé..)  GEDA"/>
    <w:rPr>
      <w:i/>
      <w:caps/>
    </w:rPr>
  </w:style>
  <w:style w:type="character" w:customStyle="1" w:styleId="-DiversSignatairecharg2GEDA">
    <w:name w:val="- Divers:Signataire (chargé..)2 GEDA"/>
    <w:rPr>
      <w:i/>
      <w:sz w:val="20"/>
    </w:rPr>
  </w:style>
  <w:style w:type="paragraph" w:customStyle="1" w:styleId="-EnteteRapporteurGEDA">
    <w:name w:val="- Entete:Rapporteur                GEDA"/>
    <w:pPr>
      <w:overflowPunct w:val="0"/>
      <w:autoSpaceDE w:val="0"/>
      <w:autoSpaceDN w:val="0"/>
      <w:adjustRightInd w:val="0"/>
      <w:spacing w:before="60" w:after="240"/>
      <w:jc w:val="center"/>
      <w:textAlignment w:val="baseline"/>
    </w:pPr>
    <w:rPr>
      <w:b/>
      <w:caps/>
      <w:sz w:val="18"/>
    </w:rPr>
  </w:style>
  <w:style w:type="paragraph" w:customStyle="1" w:styleId="-SignataireFonctionGEDA">
    <w:name w:val="- Signataire:Fonction                GEDA"/>
    <w:pPr>
      <w:keepNext/>
      <w:overflowPunct w:val="0"/>
      <w:autoSpaceDE w:val="0"/>
      <w:autoSpaceDN w:val="0"/>
      <w:adjustRightInd w:val="0"/>
      <w:spacing w:before="240"/>
      <w:jc w:val="center"/>
      <w:textAlignment w:val="baseline"/>
    </w:pPr>
    <w:rPr>
      <w:sz w:val="24"/>
    </w:rPr>
  </w:style>
  <w:style w:type="paragraph" w:customStyle="1" w:styleId="-SignataireLieuEtDateGEDA">
    <w:name w:val="- Signataire:LieuEtDate             GEDA"/>
    <w:next w:val="-SignataireFonctionGEDA"/>
    <w:pPr>
      <w:keepNext/>
      <w:keepLines/>
      <w:spacing w:before="180" w:after="180"/>
      <w:jc w:val="center"/>
    </w:pPr>
    <w:rPr>
      <w:sz w:val="24"/>
    </w:rPr>
  </w:style>
  <w:style w:type="paragraph" w:customStyle="1" w:styleId="-EnteteInstructeurGEDA">
    <w:name w:val="- Entete:Instructeur                  GEDA"/>
    <w:basedOn w:val="Normal"/>
    <w:pPr>
      <w:overflowPunct w:val="0"/>
      <w:autoSpaceDE w:val="0"/>
      <w:autoSpaceDN w:val="0"/>
      <w:adjustRightInd w:val="0"/>
      <w:spacing w:before="80" w:after="80"/>
      <w:jc w:val="center"/>
      <w:textAlignment w:val="baseline"/>
    </w:pPr>
    <w:rPr>
      <w:caps/>
      <w:sz w:val="18"/>
      <w:szCs w:val="20"/>
    </w:rPr>
  </w:style>
  <w:style w:type="paragraph" w:customStyle="1" w:styleId="-BdeActionGEDA">
    <w:name w:val="- Bde:Action                  GEDA"/>
    <w:pPr>
      <w:overflowPunct w:val="0"/>
      <w:autoSpaceDE w:val="0"/>
      <w:autoSpaceDN w:val="0"/>
      <w:adjustRightInd w:val="0"/>
      <w:spacing w:before="120" w:after="120"/>
      <w:jc w:val="center"/>
      <w:textAlignment w:val="baseline"/>
    </w:pPr>
    <w:rPr>
      <w:i/>
      <w:caps/>
    </w:rPr>
  </w:style>
  <w:style w:type="paragraph" w:customStyle="1" w:styleId="-BdeEnteteGEDA">
    <w:name w:val="- Bde:Entete                 GEDA"/>
    <w:pPr>
      <w:overflowPunct w:val="0"/>
      <w:autoSpaceDE w:val="0"/>
      <w:autoSpaceDN w:val="0"/>
      <w:adjustRightInd w:val="0"/>
      <w:spacing w:before="120" w:after="120"/>
      <w:jc w:val="center"/>
      <w:textAlignment w:val="baseline"/>
    </w:pPr>
  </w:style>
  <w:style w:type="paragraph" w:customStyle="1" w:styleId="-BdeEnteteARGEDA">
    <w:name w:val="- Bde:Entete AR                 GEDA"/>
    <w:pPr>
      <w:keepNext/>
      <w:overflowPunct w:val="0"/>
      <w:autoSpaceDE w:val="0"/>
      <w:autoSpaceDN w:val="0"/>
      <w:adjustRightInd w:val="0"/>
      <w:ind w:firstLine="11"/>
      <w:jc w:val="center"/>
      <w:textAlignment w:val="baseline"/>
    </w:pPr>
    <w:rPr>
      <w:b/>
    </w:rPr>
  </w:style>
  <w:style w:type="paragraph" w:customStyle="1" w:styleId="-BdeL1C1ARGEDA">
    <w:name w:val="- Bde:L1C1 AR              GEDA"/>
    <w:pPr>
      <w:keepNext/>
      <w:tabs>
        <w:tab w:val="right" w:leader="dot" w:pos="3119"/>
        <w:tab w:val="right" w:leader="dot" w:pos="4536"/>
        <w:tab w:val="right" w:leader="dot" w:pos="4962"/>
      </w:tabs>
      <w:overflowPunct w:val="0"/>
      <w:autoSpaceDE w:val="0"/>
      <w:autoSpaceDN w:val="0"/>
      <w:adjustRightInd w:val="0"/>
      <w:spacing w:before="600" w:after="240"/>
      <w:ind w:firstLine="11"/>
      <w:textAlignment w:val="baseline"/>
    </w:pPr>
  </w:style>
  <w:style w:type="paragraph" w:customStyle="1" w:styleId="-BdeL1C2ARGEDA">
    <w:name w:val="- Bde:L1C2 AR              GEDA"/>
    <w:basedOn w:val="Normal"/>
    <w:pPr>
      <w:keepNext/>
      <w:tabs>
        <w:tab w:val="left" w:pos="1206"/>
        <w:tab w:val="right" w:leader="dot" w:pos="4536"/>
        <w:tab w:val="right" w:leader="dot" w:pos="4962"/>
      </w:tabs>
      <w:overflowPunct w:val="0"/>
      <w:autoSpaceDE w:val="0"/>
      <w:autoSpaceDN w:val="0"/>
      <w:adjustRightInd w:val="0"/>
      <w:spacing w:before="600" w:after="240"/>
      <w:ind w:firstLine="11"/>
      <w:jc w:val="center"/>
      <w:textAlignment w:val="baseline"/>
    </w:pPr>
    <w:rPr>
      <w:i/>
      <w:sz w:val="20"/>
      <w:szCs w:val="20"/>
    </w:rPr>
  </w:style>
  <w:style w:type="paragraph" w:customStyle="1" w:styleId="-BdeTitreARGEDA">
    <w:name w:val="- Bde:Titre AR               GEDA"/>
    <w:pPr>
      <w:pBdr>
        <w:top w:val="double" w:sz="6" w:space="10" w:color="auto"/>
      </w:pBdr>
      <w:overflowPunct w:val="0"/>
      <w:autoSpaceDE w:val="0"/>
      <w:autoSpaceDN w:val="0"/>
      <w:adjustRightInd w:val="0"/>
      <w:spacing w:before="720" w:after="240"/>
      <w:ind w:left="346" w:hanging="346"/>
      <w:jc w:val="center"/>
      <w:textAlignment w:val="baseline"/>
    </w:pPr>
    <w:rPr>
      <w:b/>
      <w:spacing w:val="200"/>
      <w:sz w:val="24"/>
    </w:rPr>
  </w:style>
  <w:style w:type="paragraph" w:customStyle="1" w:styleId="-ActeDestinatairesGEDA">
    <w:name w:val="- Acte:Destinataires       GEDA"/>
    <w:pPr>
      <w:tabs>
        <w:tab w:val="left" w:pos="85"/>
        <w:tab w:val="right" w:pos="1701"/>
      </w:tabs>
      <w:overflowPunct w:val="0"/>
      <w:autoSpaceDE w:val="0"/>
      <w:autoSpaceDN w:val="0"/>
      <w:adjustRightInd w:val="0"/>
      <w:textAlignment w:val="baseline"/>
    </w:pPr>
  </w:style>
  <w:style w:type="paragraph" w:customStyle="1" w:styleId="-LettrebDestinataireGEDA">
    <w:name w:val="- Lettre:b_Destinataire (à)       GEDA"/>
    <w:next w:val="-LettrebDestinatairetitreGEDA"/>
    <w:rPr>
      <w:sz w:val="24"/>
    </w:rPr>
  </w:style>
  <w:style w:type="paragraph" w:customStyle="1" w:styleId="-LettrebDestinatairetitreGEDA">
    <w:name w:val="- Lettre:b_Destinataire titre     GEDA"/>
    <w:pPr>
      <w:tabs>
        <w:tab w:val="center" w:pos="2835"/>
      </w:tabs>
    </w:pPr>
    <w:rPr>
      <w:b/>
      <w:sz w:val="24"/>
    </w:rPr>
  </w:style>
  <w:style w:type="paragraph" w:customStyle="1" w:styleId="-LettrebDestinatairefoncGEDA">
    <w:name w:val="- Lettre:b_Destinataire_fonc°  GEDA"/>
    <w:basedOn w:val="-LettrebDestinatairetitreGEDA"/>
    <w:next w:val="Normal"/>
    <w:rPr>
      <w:b w:val="0"/>
    </w:rPr>
  </w:style>
  <w:style w:type="paragraph" w:customStyle="1" w:styleId="-LettrebDestinataireadGEDA">
    <w:name w:val="- Lettre:b_Destinataire (ad) GEDA"/>
    <w:basedOn w:val="-LettrebDestinatairefoncGEDA"/>
    <w:qFormat/>
  </w:style>
  <w:style w:type="paragraph" w:customStyle="1" w:styleId="-LettrehDestinataireGEDA">
    <w:name w:val="- Lettre:h_Destinataire    GEDA"/>
    <w:next w:val="-LettrehDestinataireadGEDA"/>
    <w:qFormat/>
    <w:pPr>
      <w:overflowPunct w:val="0"/>
      <w:autoSpaceDE w:val="0"/>
      <w:autoSpaceDN w:val="0"/>
      <w:adjustRightInd w:val="0"/>
      <w:spacing w:before="360"/>
      <w:jc w:val="center"/>
      <w:textAlignment w:val="baseline"/>
    </w:pPr>
    <w:rPr>
      <w:b/>
      <w:sz w:val="24"/>
    </w:rPr>
  </w:style>
  <w:style w:type="paragraph" w:customStyle="1" w:styleId="-LettrehDestinataireadGEDA">
    <w:name w:val="- Lettre:h_Destinataire (ad)GEDA"/>
    <w:basedOn w:val="-LettrehDestinataireGEDA"/>
    <w:qFormat/>
    <w:pPr>
      <w:spacing w:before="0"/>
    </w:pPr>
  </w:style>
  <w:style w:type="paragraph" w:customStyle="1" w:styleId="-LettrehDestinataireGEDA0">
    <w:name w:val="- Lettre:h_Destinataire (à)  GEDA"/>
    <w:next w:val="-LettrehDestinataireGEDA"/>
    <w:qFormat/>
    <w:pPr>
      <w:overflowPunct w:val="0"/>
      <w:autoSpaceDE w:val="0"/>
      <w:autoSpaceDN w:val="0"/>
      <w:adjustRightInd w:val="0"/>
      <w:spacing w:before="360"/>
      <w:jc w:val="center"/>
      <w:textAlignment w:val="baseline"/>
    </w:pPr>
    <w:rPr>
      <w:b/>
      <w:sz w:val="24"/>
    </w:rPr>
  </w:style>
  <w:style w:type="paragraph" w:customStyle="1" w:styleId="-Lettreh-DestinatairescGEDA">
    <w:name w:val="- Lettre:h-Destinataire (s/c)   GEDA"/>
    <w:basedOn w:val="-LettrehDestinataireGEDA"/>
    <w:next w:val="-LettrehDestinataireadGEDA"/>
    <w:qFormat/>
    <w:pPr>
      <w:spacing w:before="120" w:after="120"/>
    </w:pPr>
    <w:rPr>
      <w:b w:val="0"/>
    </w:rPr>
  </w:style>
  <w:style w:type="character" w:customStyle="1" w:styleId="TextedebullesCar">
    <w:name w:val="Texte de bulles Car"/>
    <w:basedOn w:val="Policepardfaut"/>
    <w:link w:val="Textedebulles"/>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1288</Words>
  <Characters>7087</Characters>
  <Application>Microsoft Office Word</Application>
  <DocSecurity>0</DocSecurity>
  <Lines>59</Lines>
  <Paragraphs>16</Paragraphs>
  <ScaleCrop>false</ScaleCrop>
  <Company>présidence</Company>
  <LinksUpToDate>false</LinksUpToDate>
  <CharactersWithSpaces>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du ministre</dc:title>
  <dc:subject>GEDA v.V17</dc:subject>
  <dc:creator>nteiti</dc:creator>
  <cp:lastModifiedBy>Jerome JJ. JANNOT</cp:lastModifiedBy>
  <cp:revision>5</cp:revision>
  <cp:lastPrinted>2019-10-24T04:00:00Z</cp:lastPrinted>
  <dcterms:created xsi:type="dcterms:W3CDTF">2019-10-28T18:21:00Z</dcterms:created>
  <dcterms:modified xsi:type="dcterms:W3CDTF">2019-10-30T00:58:00Z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3084-11.2.0.8970</vt:lpwstr>
  </property>
</Properties>
</file>